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089B" w:rsidRDefault="0023089B" w:rsidP="001346EF">
      <w:pPr>
        <w:spacing w:after="120" w:line="240" w:lineRule="auto"/>
        <w:ind w:firstLine="709"/>
        <w:contextualSpacing/>
        <w:mirrorIndents/>
        <w:jc w:val="center"/>
        <w:rPr>
          <w:rFonts w:ascii="Arial" w:hAnsi="Arial" w:cs="Arial"/>
          <w:i/>
          <w:noProof/>
          <w:color w:val="000000"/>
          <w:sz w:val="20"/>
          <w:szCs w:val="20"/>
          <w:shd w:val="clear" w:color="auto" w:fill="FFFFFF"/>
          <w:lang w:val="en-US"/>
        </w:rPr>
      </w:pPr>
      <w:r>
        <w:rPr>
          <w:noProof/>
          <w:lang w:eastAsia="ru-RU"/>
        </w:rPr>
        <w:drawing>
          <wp:anchor distT="0" distB="0" distL="114300" distR="114300" simplePos="0" relativeHeight="251659264" behindDoc="0" locked="0" layoutInCell="1" allowOverlap="1" wp14:anchorId="0B175A8D" wp14:editId="19F97F95">
            <wp:simplePos x="0" y="0"/>
            <wp:positionH relativeFrom="column">
              <wp:posOffset>2647950</wp:posOffset>
            </wp:positionH>
            <wp:positionV relativeFrom="paragraph">
              <wp:posOffset>0</wp:posOffset>
            </wp:positionV>
            <wp:extent cx="819150" cy="657225"/>
            <wp:effectExtent l="0" t="0" r="0" b="9525"/>
            <wp:wrapSquare wrapText="left"/>
            <wp:docPr id="1" name="Рисунок 1" descr="D:\Work\PC\Бланк\Gerb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D:\Work\PC\Бланк\Gerb_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915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i/>
          <w:noProof/>
          <w:color w:val="000000"/>
          <w:sz w:val="20"/>
          <w:szCs w:val="20"/>
          <w:shd w:val="clear" w:color="auto" w:fill="FFFFFF"/>
          <w:lang w:val="en-US"/>
        </w:rPr>
        <w:br w:type="textWrapping" w:clear="all"/>
      </w:r>
    </w:p>
    <w:p w:rsidR="00BE371B" w:rsidRDefault="00BE371B" w:rsidP="001346EF">
      <w:pPr>
        <w:spacing w:after="120" w:line="240" w:lineRule="auto"/>
        <w:ind w:firstLine="709"/>
        <w:contextualSpacing/>
        <w:mirrorIndents/>
        <w:jc w:val="center"/>
        <w:rPr>
          <w:rFonts w:ascii="Arial" w:hAnsi="Arial" w:cs="Arial"/>
          <w:i/>
          <w:noProof/>
          <w:color w:val="000000"/>
          <w:sz w:val="20"/>
          <w:szCs w:val="20"/>
          <w:shd w:val="clear" w:color="auto" w:fill="FFFFFF"/>
          <w:lang w:val="en-US"/>
        </w:rPr>
      </w:pPr>
    </w:p>
    <w:p w:rsidR="00BE371B" w:rsidRDefault="00BE371B" w:rsidP="001346EF">
      <w:pPr>
        <w:spacing w:after="120" w:line="240" w:lineRule="auto"/>
        <w:ind w:firstLine="709"/>
        <w:contextualSpacing/>
        <w:mirrorIndents/>
        <w:jc w:val="center"/>
        <w:rPr>
          <w:rFonts w:ascii="Arial" w:hAnsi="Arial" w:cs="Arial"/>
          <w:i/>
          <w:noProof/>
          <w:color w:val="000000"/>
          <w:sz w:val="20"/>
          <w:szCs w:val="20"/>
          <w:shd w:val="clear" w:color="auto" w:fill="FFFFFF"/>
          <w:lang w:val="en-US"/>
        </w:rPr>
      </w:pPr>
    </w:p>
    <w:p w:rsidR="00BE371B" w:rsidRDefault="00BE371B" w:rsidP="001346EF">
      <w:pPr>
        <w:spacing w:after="120" w:line="240" w:lineRule="auto"/>
        <w:ind w:firstLine="709"/>
        <w:contextualSpacing/>
        <w:mirrorIndents/>
        <w:jc w:val="center"/>
        <w:rPr>
          <w:rFonts w:ascii="Arial" w:hAnsi="Arial" w:cs="Arial"/>
          <w:i/>
          <w:noProof/>
          <w:color w:val="000000"/>
          <w:sz w:val="20"/>
          <w:szCs w:val="20"/>
          <w:shd w:val="clear" w:color="auto" w:fill="FFFFFF"/>
          <w:lang w:val="en-US"/>
        </w:rPr>
      </w:pPr>
      <w:bookmarkStart w:id="0" w:name="_GoBack"/>
      <w:bookmarkEnd w:id="0"/>
    </w:p>
    <w:p w:rsidR="0023089B" w:rsidRPr="0023089B" w:rsidRDefault="0023089B" w:rsidP="001346EF">
      <w:pPr>
        <w:spacing w:after="120" w:line="240" w:lineRule="auto"/>
        <w:ind w:firstLine="709"/>
        <w:contextualSpacing/>
        <w:mirrorIndents/>
        <w:jc w:val="center"/>
        <w:rPr>
          <w:rFonts w:ascii="Times New Roman" w:hAnsi="Times New Roman"/>
          <w:caps/>
          <w:noProof/>
          <w:color w:val="000000"/>
          <w:sz w:val="32"/>
          <w:szCs w:val="32"/>
          <w:shd w:val="clear" w:color="auto" w:fill="FFFFFF"/>
        </w:rPr>
      </w:pPr>
      <w:r w:rsidRPr="0023089B">
        <w:rPr>
          <w:rFonts w:ascii="Times New Roman" w:hAnsi="Times New Roman"/>
          <w:caps/>
          <w:noProof/>
          <w:color w:val="000000"/>
          <w:sz w:val="32"/>
          <w:szCs w:val="32"/>
          <w:shd w:val="clear" w:color="auto" w:fill="FFFFFF"/>
        </w:rPr>
        <w:t>ДонецкАЯ НароднАЯ РеспубликА</w:t>
      </w:r>
    </w:p>
    <w:p w:rsidR="0023089B" w:rsidRPr="0023089B" w:rsidRDefault="0023089B" w:rsidP="001346EF">
      <w:pPr>
        <w:spacing w:after="120" w:line="240" w:lineRule="auto"/>
        <w:ind w:firstLine="709"/>
        <w:contextualSpacing/>
        <w:mirrorIndents/>
        <w:jc w:val="center"/>
        <w:rPr>
          <w:rFonts w:ascii="Times New Roman" w:hAnsi="Times New Roman"/>
          <w:b/>
          <w:sz w:val="28"/>
          <w:szCs w:val="28"/>
        </w:rPr>
      </w:pPr>
      <w:r w:rsidRPr="0023089B">
        <w:rPr>
          <w:rFonts w:ascii="Times New Roman" w:hAnsi="Times New Roman"/>
          <w:b/>
          <w:spacing w:val="80"/>
          <w:sz w:val="44"/>
        </w:rPr>
        <w:t>ЗАКОН</w:t>
      </w:r>
    </w:p>
    <w:p w:rsidR="005663A6" w:rsidRDefault="005663A6" w:rsidP="001346EF">
      <w:pPr>
        <w:spacing w:after="120" w:line="240" w:lineRule="auto"/>
        <w:ind w:firstLine="709"/>
        <w:contextualSpacing/>
        <w:mirrorIndents/>
        <w:jc w:val="center"/>
        <w:rPr>
          <w:rFonts w:ascii="Times New Roman" w:hAnsi="Times New Roman"/>
          <w:b/>
          <w:sz w:val="28"/>
          <w:szCs w:val="28"/>
          <w:lang w:eastAsia="ru-RU"/>
        </w:rPr>
      </w:pPr>
    </w:p>
    <w:p w:rsidR="00CF16F6" w:rsidRDefault="00C66371" w:rsidP="001346EF">
      <w:pPr>
        <w:spacing w:after="120" w:line="240" w:lineRule="auto"/>
        <w:ind w:firstLine="709"/>
        <w:contextualSpacing/>
        <w:mirrorIndents/>
        <w:jc w:val="center"/>
        <w:rPr>
          <w:rFonts w:ascii="Times New Roman" w:eastAsia="Times New Roman" w:hAnsi="Times New Roman"/>
          <w:b/>
          <w:bCs/>
          <w:sz w:val="24"/>
          <w:szCs w:val="24"/>
        </w:rPr>
      </w:pPr>
      <w:r w:rsidRPr="00CF16F6">
        <w:rPr>
          <w:rFonts w:ascii="Times New Roman" w:hAnsi="Times New Roman"/>
          <w:b/>
          <w:sz w:val="24"/>
          <w:szCs w:val="24"/>
        </w:rPr>
        <w:t xml:space="preserve">ОБ </w:t>
      </w:r>
      <w:r w:rsidRPr="00CF16F6">
        <w:rPr>
          <w:rFonts w:ascii="Times New Roman" w:eastAsia="Times New Roman" w:hAnsi="Times New Roman"/>
          <w:b/>
          <w:bCs/>
          <w:sz w:val="24"/>
          <w:szCs w:val="24"/>
        </w:rPr>
        <w:t xml:space="preserve">УВЕКОВЕЧЕНИИ ПАМЯТИ ВЫДАЮЩИХСЯ ДЕЯТЕЛЕЙ, </w:t>
      </w:r>
    </w:p>
    <w:p w:rsidR="00AC54EA" w:rsidRPr="00CF16F6" w:rsidRDefault="00C66371" w:rsidP="001346EF">
      <w:pPr>
        <w:spacing w:after="120" w:line="240" w:lineRule="auto"/>
        <w:ind w:firstLine="709"/>
        <w:contextualSpacing/>
        <w:mirrorIndents/>
        <w:jc w:val="center"/>
        <w:rPr>
          <w:rFonts w:ascii="Times New Roman" w:eastAsia="Times New Roman" w:hAnsi="Times New Roman"/>
          <w:b/>
          <w:bCs/>
          <w:sz w:val="24"/>
          <w:szCs w:val="24"/>
        </w:rPr>
      </w:pPr>
      <w:r w:rsidRPr="00CF16F6">
        <w:rPr>
          <w:rFonts w:ascii="Times New Roman" w:eastAsia="Times New Roman" w:hAnsi="Times New Roman"/>
          <w:b/>
          <w:bCs/>
          <w:sz w:val="24"/>
          <w:szCs w:val="24"/>
        </w:rPr>
        <w:t>ЗАСЛУЖЕННЫХ ЛИЦ, ИСТОРИЧЕСКИХ СОБЫТИЙ И ПАМЯТНЫХ ДАТ</w:t>
      </w:r>
    </w:p>
    <w:p w:rsidR="001346EF" w:rsidRDefault="001346EF" w:rsidP="001346EF">
      <w:pPr>
        <w:spacing w:after="120" w:line="240" w:lineRule="auto"/>
        <w:ind w:firstLine="709"/>
        <w:contextualSpacing/>
        <w:mirrorIndents/>
        <w:jc w:val="center"/>
        <w:rPr>
          <w:rFonts w:ascii="Times New Roman" w:eastAsia="Times New Roman" w:hAnsi="Times New Roman"/>
          <w:bCs/>
          <w:sz w:val="28"/>
          <w:szCs w:val="28"/>
        </w:rPr>
      </w:pPr>
    </w:p>
    <w:p w:rsidR="0023089B" w:rsidRPr="00CF16F6" w:rsidRDefault="00CF16F6" w:rsidP="001346EF">
      <w:pPr>
        <w:spacing w:after="120" w:line="240" w:lineRule="auto"/>
        <w:ind w:firstLine="709"/>
        <w:contextualSpacing/>
        <w:mirrorIndents/>
        <w:jc w:val="center"/>
        <w:rPr>
          <w:rFonts w:ascii="Times New Roman" w:eastAsia="Times New Roman" w:hAnsi="Times New Roman"/>
          <w:bCs/>
          <w:sz w:val="28"/>
          <w:szCs w:val="28"/>
        </w:rPr>
      </w:pPr>
      <w:r w:rsidRPr="00CF16F6">
        <w:rPr>
          <w:rFonts w:ascii="Times New Roman" w:eastAsia="Times New Roman" w:hAnsi="Times New Roman"/>
          <w:bCs/>
          <w:sz w:val="28"/>
          <w:szCs w:val="28"/>
        </w:rPr>
        <w:t>Принят Постановлением Народного Совета 07.08.2015</w:t>
      </w:r>
    </w:p>
    <w:p w:rsidR="00F0762F" w:rsidRPr="00B35DDE" w:rsidRDefault="00F0762F" w:rsidP="001346EF">
      <w:pPr>
        <w:spacing w:after="120" w:line="240" w:lineRule="auto"/>
        <w:ind w:firstLine="709"/>
        <w:contextualSpacing/>
        <w:mirrorIndents/>
        <w:jc w:val="center"/>
        <w:rPr>
          <w:rFonts w:ascii="Times New Roman" w:hAnsi="Times New Roman"/>
          <w:sz w:val="28"/>
          <w:szCs w:val="28"/>
          <w:lang w:eastAsia="ru-RU"/>
        </w:rPr>
      </w:pP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Настоящий Закон определяет формы, условия и порядок увековечения памяти исторических событий и памятных дат, а также личностей, имеющих выдающиеся достижения и особые заслуги перед Донецкой Народной Республикой.</w:t>
      </w:r>
    </w:p>
    <w:p w:rsidR="00AC54EA" w:rsidRPr="00B35DDE" w:rsidRDefault="00AC54EA" w:rsidP="001346EF">
      <w:pPr>
        <w:spacing w:after="120" w:line="240" w:lineRule="auto"/>
        <w:ind w:firstLine="709"/>
        <w:jc w:val="both"/>
        <w:rPr>
          <w:rFonts w:ascii="Times New Roman" w:hAnsi="Times New Roman"/>
          <w:b/>
          <w:bCs/>
          <w:sz w:val="28"/>
          <w:szCs w:val="28"/>
          <w:lang w:eastAsia="ru-RU"/>
        </w:rPr>
      </w:pPr>
    </w:p>
    <w:p w:rsidR="00AC54EA" w:rsidRPr="00B35DDE" w:rsidRDefault="00AC54EA" w:rsidP="001346EF">
      <w:pPr>
        <w:spacing w:after="120" w:line="240" w:lineRule="auto"/>
        <w:ind w:firstLine="709"/>
        <w:jc w:val="both"/>
        <w:rPr>
          <w:rFonts w:ascii="Times New Roman" w:hAnsi="Times New Roman"/>
          <w:b/>
          <w:bCs/>
          <w:sz w:val="28"/>
          <w:szCs w:val="28"/>
          <w:lang w:eastAsia="ru-RU"/>
        </w:rPr>
      </w:pPr>
      <w:r w:rsidRPr="00B35DDE">
        <w:rPr>
          <w:rFonts w:ascii="Times New Roman" w:hAnsi="Times New Roman"/>
          <w:b/>
          <w:bCs/>
          <w:sz w:val="28"/>
          <w:szCs w:val="28"/>
          <w:lang w:eastAsia="ru-RU"/>
        </w:rPr>
        <w:t>Статья 1. Основные понятия</w:t>
      </w:r>
    </w:p>
    <w:p w:rsidR="00AC54EA" w:rsidRPr="00B35DDE" w:rsidRDefault="00AC54EA" w:rsidP="001346EF">
      <w:pPr>
        <w:spacing w:after="120" w:line="240" w:lineRule="auto"/>
        <w:ind w:firstLine="709"/>
        <w:jc w:val="both"/>
        <w:rPr>
          <w:rFonts w:ascii="Times New Roman" w:hAnsi="Times New Roman"/>
          <w:sz w:val="28"/>
          <w:szCs w:val="28"/>
          <w:lang w:eastAsia="ru-RU"/>
        </w:rPr>
      </w:pP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В настоящем Законе используются следующие основные понятия:</w:t>
      </w: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 xml:space="preserve">1) выдающиеся деятели </w:t>
      </w:r>
      <w:r w:rsidR="00E45E18" w:rsidRPr="00F2424F">
        <w:rPr>
          <w:rFonts w:ascii="Times New Roman" w:hAnsi="Times New Roman"/>
          <w:sz w:val="28"/>
          <w:szCs w:val="28"/>
        </w:rPr>
        <w:t>–</w:t>
      </w:r>
      <w:r w:rsidRPr="00B35DDE">
        <w:rPr>
          <w:rFonts w:ascii="Times New Roman" w:hAnsi="Times New Roman"/>
          <w:sz w:val="28"/>
          <w:szCs w:val="28"/>
          <w:lang w:eastAsia="ru-RU"/>
        </w:rPr>
        <w:t xml:space="preserve"> личности, имеющие выдающиеся достижения в определенной сфере деятельности, внесшие значительный вклад в социальное и экономическое развитие Донецкой Народной Республики, принесшие ей мировую известность;</w:t>
      </w:r>
    </w:p>
    <w:p w:rsidR="00F96A4E" w:rsidRPr="00F96A4E" w:rsidRDefault="00F96A4E" w:rsidP="001346EF">
      <w:pPr>
        <w:spacing w:after="120" w:line="240" w:lineRule="auto"/>
        <w:ind w:firstLine="709"/>
        <w:jc w:val="both"/>
        <w:rPr>
          <w:rFonts w:ascii="Times New Roman" w:hAnsi="Times New Roman"/>
          <w:bCs/>
          <w:sz w:val="28"/>
          <w:szCs w:val="28"/>
          <w:lang w:eastAsia="ru-RU"/>
        </w:rPr>
      </w:pPr>
      <w:r w:rsidRPr="00F96A4E">
        <w:rPr>
          <w:rFonts w:ascii="Times New Roman" w:hAnsi="Times New Roman"/>
          <w:bCs/>
          <w:sz w:val="28"/>
          <w:szCs w:val="28"/>
          <w:lang w:eastAsia="ru-RU"/>
        </w:rPr>
        <w:t xml:space="preserve">2) заслуженные лица </w:t>
      </w:r>
      <w:r w:rsidR="00E45E18" w:rsidRPr="00F2424F">
        <w:rPr>
          <w:rFonts w:ascii="Times New Roman" w:hAnsi="Times New Roman"/>
          <w:sz w:val="28"/>
          <w:szCs w:val="28"/>
        </w:rPr>
        <w:t>–</w:t>
      </w:r>
      <w:r w:rsidRPr="00F96A4E">
        <w:rPr>
          <w:rFonts w:ascii="Times New Roman" w:hAnsi="Times New Roman"/>
          <w:bCs/>
          <w:sz w:val="28"/>
          <w:szCs w:val="28"/>
          <w:lang w:eastAsia="ru-RU"/>
        </w:rPr>
        <w:t xml:space="preserve"> личности, имеющие особые заслуги в сфере экономики, государственного строительства, науки, культуры, искусства и просвещения, в укреплении законности, воспитании, развитии физической культуры и спорта, охране здоровья и жизни, защите прав и свобод граждан, защите Отечества, благотворительной и иных сферах деятельности, в том числе удостоенные государственных наград СССР, РСФСР, Российской Федерации, стран Содружества Независимых Государств, государства Украина (награжденные до 11 мая 2014года), Донецкой Народной Республики</w:t>
      </w:r>
      <w:r>
        <w:rPr>
          <w:rFonts w:ascii="Times New Roman" w:hAnsi="Times New Roman"/>
          <w:bCs/>
          <w:sz w:val="28"/>
          <w:szCs w:val="28"/>
          <w:lang w:eastAsia="ru-RU"/>
        </w:rPr>
        <w:t>,</w:t>
      </w:r>
      <w:r w:rsidRPr="00F96A4E">
        <w:rPr>
          <w:rFonts w:ascii="Times New Roman" w:hAnsi="Times New Roman"/>
          <w:noProof/>
          <w:sz w:val="28"/>
          <w:szCs w:val="28"/>
        </w:rPr>
        <w:t xml:space="preserve"> согласно настоящего Закона и действующего законодательст</w:t>
      </w:r>
      <w:r>
        <w:rPr>
          <w:rFonts w:ascii="Times New Roman" w:hAnsi="Times New Roman"/>
          <w:noProof/>
          <w:sz w:val="28"/>
          <w:szCs w:val="28"/>
        </w:rPr>
        <w:t>ва Донецкой Народной Республики</w:t>
      </w:r>
      <w:r w:rsidRPr="00F96A4E">
        <w:rPr>
          <w:rFonts w:ascii="Times New Roman" w:hAnsi="Times New Roman"/>
          <w:noProof/>
          <w:sz w:val="28"/>
          <w:szCs w:val="28"/>
        </w:rPr>
        <w:t>.</w:t>
      </w:r>
    </w:p>
    <w:p w:rsidR="00583D3B" w:rsidRPr="00F0762F" w:rsidRDefault="00583D3B" w:rsidP="001346EF">
      <w:pPr>
        <w:spacing w:after="120" w:line="240" w:lineRule="auto"/>
        <w:ind w:firstLine="709"/>
        <w:jc w:val="both"/>
        <w:rPr>
          <w:rFonts w:ascii="Times New Roman" w:hAnsi="Times New Roman"/>
          <w:sz w:val="28"/>
          <w:szCs w:val="28"/>
          <w:lang w:eastAsia="ru-RU"/>
        </w:rPr>
      </w:pPr>
      <w:r w:rsidRPr="00F0762F">
        <w:rPr>
          <w:rFonts w:ascii="Times New Roman" w:hAnsi="Times New Roman"/>
          <w:sz w:val="28"/>
          <w:szCs w:val="28"/>
          <w:lang w:eastAsia="ru-RU"/>
        </w:rPr>
        <w:t xml:space="preserve">3) историческое событие </w:t>
      </w:r>
      <w:r w:rsidR="00E45E18" w:rsidRPr="00F2424F">
        <w:rPr>
          <w:rFonts w:ascii="Times New Roman" w:hAnsi="Times New Roman"/>
          <w:sz w:val="28"/>
          <w:szCs w:val="28"/>
        </w:rPr>
        <w:t>–</w:t>
      </w:r>
      <w:r w:rsidRPr="00F0762F">
        <w:rPr>
          <w:rFonts w:ascii="Times New Roman" w:hAnsi="Times New Roman"/>
          <w:sz w:val="28"/>
          <w:szCs w:val="28"/>
          <w:lang w:eastAsia="ru-RU"/>
        </w:rPr>
        <w:t xml:space="preserve"> событие, имеющее значимость для хода исторического процесса, оставившее особый след в истории Донецкой Народной Республики;</w:t>
      </w:r>
    </w:p>
    <w:p w:rsidR="00583D3B" w:rsidRPr="00F0762F" w:rsidRDefault="00583D3B" w:rsidP="001346EF">
      <w:pPr>
        <w:spacing w:after="120" w:line="240" w:lineRule="auto"/>
        <w:ind w:firstLine="709"/>
        <w:jc w:val="both"/>
        <w:rPr>
          <w:rFonts w:ascii="Times New Roman" w:hAnsi="Times New Roman"/>
          <w:bCs/>
          <w:sz w:val="28"/>
          <w:szCs w:val="28"/>
          <w:lang w:eastAsia="ru-RU"/>
        </w:rPr>
      </w:pPr>
      <w:r w:rsidRPr="00F0762F">
        <w:rPr>
          <w:rFonts w:ascii="Times New Roman" w:hAnsi="Times New Roman"/>
          <w:sz w:val="28"/>
          <w:szCs w:val="28"/>
          <w:lang w:eastAsia="ru-RU"/>
        </w:rPr>
        <w:lastRenderedPageBreak/>
        <w:t>4) </w:t>
      </w:r>
      <w:r w:rsidR="00F0762F" w:rsidRPr="00F0762F">
        <w:rPr>
          <w:rFonts w:ascii="Times New Roman" w:hAnsi="Times New Roman"/>
          <w:sz w:val="28"/>
          <w:szCs w:val="28"/>
          <w:lang w:eastAsia="ru-RU"/>
        </w:rPr>
        <w:t>м</w:t>
      </w:r>
      <w:r w:rsidRPr="00F0762F">
        <w:rPr>
          <w:rFonts w:ascii="Times New Roman" w:hAnsi="Times New Roman"/>
          <w:bCs/>
          <w:sz w:val="28"/>
          <w:szCs w:val="28"/>
          <w:lang w:eastAsia="ru-RU"/>
        </w:rPr>
        <w:t>емориальная доска</w:t>
      </w:r>
      <w:r w:rsidR="00F2424F">
        <w:rPr>
          <w:rFonts w:ascii="Times New Roman" w:hAnsi="Times New Roman"/>
          <w:bCs/>
          <w:sz w:val="28"/>
          <w:szCs w:val="28"/>
          <w:lang w:eastAsia="ru-RU"/>
        </w:rPr>
        <w:t xml:space="preserve"> </w:t>
      </w:r>
      <w:r w:rsidR="00E45E18" w:rsidRPr="00F2424F">
        <w:rPr>
          <w:rFonts w:ascii="Times New Roman" w:hAnsi="Times New Roman"/>
          <w:sz w:val="28"/>
          <w:szCs w:val="28"/>
        </w:rPr>
        <w:t>–</w:t>
      </w:r>
      <w:r w:rsidRPr="00F0762F">
        <w:rPr>
          <w:rFonts w:ascii="Times New Roman" w:hAnsi="Times New Roman"/>
          <w:bCs/>
          <w:sz w:val="28"/>
          <w:szCs w:val="28"/>
          <w:lang w:eastAsia="ru-RU"/>
        </w:rPr>
        <w:t xml:space="preserve"> плита, обычно из долговечного материала, увековечивающая память о выдающейся личности или  историческом событии</w:t>
      </w:r>
      <w:r w:rsidR="00B86EB8">
        <w:rPr>
          <w:rFonts w:ascii="Times New Roman" w:hAnsi="Times New Roman"/>
          <w:bCs/>
          <w:sz w:val="28"/>
          <w:szCs w:val="28"/>
          <w:lang w:eastAsia="ru-RU"/>
        </w:rPr>
        <w:t>;</w:t>
      </w:r>
      <w:r w:rsidRPr="00F0762F">
        <w:rPr>
          <w:rFonts w:ascii="Times New Roman" w:hAnsi="Times New Roman"/>
          <w:bCs/>
          <w:sz w:val="28"/>
          <w:szCs w:val="28"/>
          <w:lang w:eastAsia="ru-RU"/>
        </w:rPr>
        <w:t xml:space="preserve"> </w:t>
      </w: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 xml:space="preserve">5) памятная дата </w:t>
      </w:r>
      <w:r w:rsidR="00E45E18" w:rsidRPr="00F2424F">
        <w:rPr>
          <w:rFonts w:ascii="Times New Roman" w:hAnsi="Times New Roman"/>
          <w:sz w:val="28"/>
          <w:szCs w:val="28"/>
        </w:rPr>
        <w:t>–</w:t>
      </w:r>
      <w:r w:rsidRPr="00B35DDE">
        <w:rPr>
          <w:rFonts w:ascii="Times New Roman" w:hAnsi="Times New Roman"/>
          <w:sz w:val="28"/>
          <w:szCs w:val="28"/>
          <w:lang w:eastAsia="ru-RU"/>
        </w:rPr>
        <w:t xml:space="preserve"> значительная (юбилейная) дата со времени исторического события;</w:t>
      </w:r>
    </w:p>
    <w:p w:rsidR="00AC54EA" w:rsidRPr="00B35DDE" w:rsidRDefault="00AC54EA" w:rsidP="001346EF">
      <w:pPr>
        <w:pStyle w:val="formattext"/>
        <w:spacing w:before="0" w:beforeAutospacing="0" w:after="120" w:afterAutospacing="0"/>
        <w:ind w:firstLine="709"/>
        <w:jc w:val="both"/>
        <w:rPr>
          <w:sz w:val="28"/>
          <w:szCs w:val="28"/>
          <w:lang w:val="ru-RU"/>
        </w:rPr>
      </w:pPr>
      <w:r w:rsidRPr="00B35DDE">
        <w:rPr>
          <w:sz w:val="28"/>
          <w:szCs w:val="28"/>
          <w:lang w:val="ru-RU"/>
        </w:rPr>
        <w:t xml:space="preserve">6) памятный знак </w:t>
      </w:r>
      <w:r w:rsidR="00E45E18" w:rsidRPr="00F2424F">
        <w:rPr>
          <w:sz w:val="28"/>
          <w:szCs w:val="28"/>
        </w:rPr>
        <w:t>–</w:t>
      </w:r>
      <w:r w:rsidRPr="00B35DDE">
        <w:rPr>
          <w:sz w:val="28"/>
          <w:szCs w:val="28"/>
          <w:lang w:val="ru-RU"/>
        </w:rPr>
        <w:t xml:space="preserve"> скульптурное или архитектурное произведение (либо в сочетании), создаваемое для увековечивания памяти выдающейся личности или исторического события (скульптура, архитектурно-скульптурная композиция, обелиск, памятный камень и др.);</w:t>
      </w:r>
    </w:p>
    <w:p w:rsidR="00AC54EA" w:rsidRPr="00F2424F" w:rsidRDefault="00CF16F6" w:rsidP="001346EF">
      <w:pPr>
        <w:spacing w:after="120" w:line="240" w:lineRule="auto"/>
        <w:ind w:firstLine="709"/>
        <w:jc w:val="both"/>
        <w:rPr>
          <w:rFonts w:ascii="Times New Roman" w:hAnsi="Times New Roman"/>
          <w:sz w:val="28"/>
          <w:szCs w:val="28"/>
        </w:rPr>
      </w:pPr>
      <w:r>
        <w:rPr>
          <w:rFonts w:ascii="Times New Roman" w:hAnsi="Times New Roman"/>
          <w:sz w:val="28"/>
          <w:szCs w:val="28"/>
        </w:rPr>
        <w:t>7) </w:t>
      </w:r>
      <w:r w:rsidR="00AA4DF8" w:rsidRPr="00F2424F">
        <w:rPr>
          <w:rFonts w:ascii="Times New Roman" w:hAnsi="Times New Roman"/>
          <w:sz w:val="28"/>
          <w:szCs w:val="28"/>
        </w:rPr>
        <w:t>составные части населенного пункта – улицы, площади, аллеи, бульвары, проспекты, переулки, микрорайоны, иные территории проживания граждан в населенных пунктах;</w:t>
      </w:r>
    </w:p>
    <w:p w:rsidR="00AA4DF8" w:rsidRPr="00F2424F" w:rsidRDefault="00CF16F6" w:rsidP="001346EF">
      <w:pPr>
        <w:spacing w:after="120" w:line="240" w:lineRule="auto"/>
        <w:ind w:firstLine="709"/>
        <w:jc w:val="both"/>
        <w:rPr>
          <w:rFonts w:ascii="Times New Roman" w:hAnsi="Times New Roman"/>
          <w:sz w:val="28"/>
          <w:szCs w:val="28"/>
          <w:lang w:eastAsia="ru-RU"/>
        </w:rPr>
      </w:pPr>
      <w:r>
        <w:rPr>
          <w:rFonts w:ascii="Times New Roman" w:hAnsi="Times New Roman"/>
          <w:noProof/>
          <w:sz w:val="28"/>
          <w:szCs w:val="28"/>
        </w:rPr>
        <w:t>8) </w:t>
      </w:r>
      <w:r w:rsidR="00583D3B" w:rsidRPr="00F2424F">
        <w:rPr>
          <w:rFonts w:ascii="Times New Roman" w:hAnsi="Times New Roman"/>
          <w:noProof/>
          <w:sz w:val="28"/>
          <w:szCs w:val="28"/>
        </w:rPr>
        <w:t>памятник – объект культурного наследия, который занесен в Государственный реестр памятников, мемориалов, мемориальных досок и памятных знаков Донецкой Народной Республики.</w:t>
      </w:r>
    </w:p>
    <w:p w:rsidR="00E33F86" w:rsidRPr="00F2424F" w:rsidRDefault="00E33F86" w:rsidP="001346EF">
      <w:pPr>
        <w:spacing w:after="120" w:line="240" w:lineRule="auto"/>
        <w:ind w:firstLine="709"/>
        <w:jc w:val="both"/>
        <w:rPr>
          <w:rFonts w:ascii="Times New Roman" w:hAnsi="Times New Roman"/>
          <w:b/>
          <w:bCs/>
          <w:sz w:val="28"/>
          <w:szCs w:val="28"/>
          <w:lang w:eastAsia="ru-RU"/>
        </w:rPr>
      </w:pPr>
    </w:p>
    <w:p w:rsidR="00AC54EA" w:rsidRPr="00B35DDE" w:rsidRDefault="00AC54EA" w:rsidP="001346EF">
      <w:pPr>
        <w:spacing w:after="120" w:line="240" w:lineRule="auto"/>
        <w:ind w:firstLine="709"/>
        <w:jc w:val="both"/>
        <w:rPr>
          <w:rFonts w:ascii="Times New Roman" w:hAnsi="Times New Roman"/>
          <w:b/>
          <w:bCs/>
          <w:sz w:val="28"/>
          <w:szCs w:val="28"/>
          <w:lang w:eastAsia="ru-RU"/>
        </w:rPr>
      </w:pPr>
      <w:r w:rsidRPr="00B35DDE">
        <w:rPr>
          <w:rFonts w:ascii="Times New Roman" w:hAnsi="Times New Roman"/>
          <w:b/>
          <w:bCs/>
          <w:sz w:val="28"/>
          <w:szCs w:val="28"/>
          <w:lang w:eastAsia="ru-RU"/>
        </w:rPr>
        <w:t>Статья 2. Формы увековечения памяти выдающихся деятелей, заслуженных лиц, исторических событий и памятных дат</w:t>
      </w:r>
    </w:p>
    <w:p w:rsidR="00AC54EA" w:rsidRPr="00B35DDE" w:rsidRDefault="00AC54EA" w:rsidP="001346EF">
      <w:pPr>
        <w:spacing w:after="120" w:line="240" w:lineRule="auto"/>
        <w:ind w:firstLine="709"/>
        <w:jc w:val="both"/>
        <w:rPr>
          <w:rFonts w:ascii="Times New Roman" w:hAnsi="Times New Roman"/>
          <w:sz w:val="28"/>
          <w:szCs w:val="28"/>
          <w:lang w:eastAsia="ru-RU"/>
        </w:rPr>
      </w:pP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1. Увековечение в Донецкой Народной Республике памяти выдающихся деятелей, заслуженных лиц может осуществляться в формах:</w:t>
      </w:r>
    </w:p>
    <w:p w:rsidR="00AC54EA" w:rsidRPr="00B35DDE" w:rsidRDefault="00CF16F6" w:rsidP="001346EF">
      <w:pPr>
        <w:spacing w:after="120" w:line="240" w:lineRule="auto"/>
        <w:ind w:firstLine="709"/>
        <w:jc w:val="both"/>
        <w:rPr>
          <w:rFonts w:ascii="Times New Roman" w:hAnsi="Times New Roman"/>
          <w:sz w:val="28"/>
          <w:szCs w:val="28"/>
          <w:lang w:eastAsia="ru-RU"/>
        </w:rPr>
      </w:pPr>
      <w:r>
        <w:rPr>
          <w:rFonts w:ascii="Times New Roman" w:hAnsi="Times New Roman"/>
          <w:sz w:val="28"/>
          <w:szCs w:val="28"/>
          <w:lang w:eastAsia="ru-RU"/>
        </w:rPr>
        <w:t>1) </w:t>
      </w:r>
      <w:r w:rsidR="00AC54EA" w:rsidRPr="00B35DDE">
        <w:rPr>
          <w:rFonts w:ascii="Times New Roman" w:hAnsi="Times New Roman"/>
          <w:sz w:val="28"/>
          <w:szCs w:val="28"/>
          <w:lang w:eastAsia="ru-RU"/>
        </w:rPr>
        <w:t>присвоения их имен составным частям населенных пунктов;</w:t>
      </w: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2) присвоения их имен государственным учреждениям</w:t>
      </w:r>
      <w:r w:rsidR="0068308B">
        <w:rPr>
          <w:rFonts w:ascii="Times New Roman" w:hAnsi="Times New Roman"/>
          <w:sz w:val="28"/>
          <w:szCs w:val="28"/>
          <w:lang w:eastAsia="ru-RU"/>
        </w:rPr>
        <w:t xml:space="preserve"> и организациям</w:t>
      </w:r>
      <w:r w:rsidRPr="00B35DDE">
        <w:rPr>
          <w:rFonts w:ascii="Times New Roman" w:hAnsi="Times New Roman"/>
          <w:sz w:val="28"/>
          <w:szCs w:val="28"/>
          <w:lang w:eastAsia="ru-RU"/>
        </w:rPr>
        <w:t xml:space="preserve">, государственным унитарным предприятиям, находящимся в ведении органов исполнительной власти Донецкой Народной Республики (далее </w:t>
      </w:r>
      <w:r w:rsidR="00CF16F6">
        <w:rPr>
          <w:rFonts w:ascii="Times New Roman" w:hAnsi="Times New Roman"/>
          <w:sz w:val="28"/>
          <w:szCs w:val="28"/>
          <w:lang w:eastAsia="ru-RU"/>
        </w:rPr>
        <w:t>–</w:t>
      </w:r>
      <w:r w:rsidRPr="00B35DDE">
        <w:rPr>
          <w:rFonts w:ascii="Times New Roman" w:hAnsi="Times New Roman"/>
          <w:sz w:val="28"/>
          <w:szCs w:val="28"/>
          <w:lang w:eastAsia="ru-RU"/>
        </w:rPr>
        <w:t xml:space="preserve"> государственные </w:t>
      </w:r>
      <w:r w:rsidR="0068308B">
        <w:rPr>
          <w:rFonts w:ascii="Times New Roman" w:hAnsi="Times New Roman"/>
          <w:sz w:val="28"/>
          <w:szCs w:val="28"/>
          <w:lang w:eastAsia="ru-RU"/>
        </w:rPr>
        <w:t xml:space="preserve">учреждения и </w:t>
      </w:r>
      <w:r w:rsidRPr="00B35DDE">
        <w:rPr>
          <w:rFonts w:ascii="Times New Roman" w:hAnsi="Times New Roman"/>
          <w:sz w:val="28"/>
          <w:szCs w:val="28"/>
          <w:lang w:eastAsia="ru-RU"/>
        </w:rPr>
        <w:t xml:space="preserve">организации), муниципальным учреждениям, муниципальным унитарным предприятиям в Донецкой Народной Республике (далее </w:t>
      </w:r>
      <w:r w:rsidR="00CF16F6">
        <w:rPr>
          <w:rFonts w:ascii="Times New Roman" w:hAnsi="Times New Roman"/>
          <w:sz w:val="28"/>
          <w:szCs w:val="28"/>
          <w:lang w:eastAsia="ru-RU"/>
        </w:rPr>
        <w:t>–</w:t>
      </w:r>
      <w:r w:rsidRPr="00B35DDE">
        <w:rPr>
          <w:rFonts w:ascii="Times New Roman" w:hAnsi="Times New Roman"/>
          <w:sz w:val="28"/>
          <w:szCs w:val="28"/>
          <w:lang w:eastAsia="ru-RU"/>
        </w:rPr>
        <w:t xml:space="preserve"> муниципальные организации</w:t>
      </w:r>
      <w:r w:rsidR="0068308B">
        <w:rPr>
          <w:rFonts w:ascii="Times New Roman" w:hAnsi="Times New Roman"/>
          <w:sz w:val="28"/>
          <w:szCs w:val="28"/>
          <w:lang w:eastAsia="ru-RU"/>
        </w:rPr>
        <w:t xml:space="preserve"> и учреждения</w:t>
      </w:r>
      <w:r w:rsidRPr="00B35DDE">
        <w:rPr>
          <w:rFonts w:ascii="Times New Roman" w:hAnsi="Times New Roman"/>
          <w:sz w:val="28"/>
          <w:szCs w:val="28"/>
          <w:lang w:eastAsia="ru-RU"/>
        </w:rPr>
        <w:t>);</w:t>
      </w: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3) сооружения памятников и мемориалов, установки мемориальных досок и памятных знаков.</w:t>
      </w: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2. Исторические события и памятные даты, имеющие особое значение в становлении и развитии Донецкой Народной Республики, могут быть увековечены в формах установления праздничных дней и памятных дат, сооружения памятников и мемориалов, установки мемориальных досок и памятных знаков, а также в иных формах.</w:t>
      </w:r>
    </w:p>
    <w:p w:rsidR="00AC54EA" w:rsidRPr="00B35DDE" w:rsidRDefault="00AC54EA" w:rsidP="001346EF">
      <w:pPr>
        <w:spacing w:after="120" w:line="240" w:lineRule="auto"/>
        <w:ind w:firstLine="709"/>
        <w:jc w:val="both"/>
        <w:rPr>
          <w:rFonts w:ascii="Times New Roman" w:hAnsi="Times New Roman"/>
          <w:b/>
          <w:bCs/>
          <w:sz w:val="28"/>
          <w:szCs w:val="28"/>
          <w:lang w:eastAsia="ru-RU"/>
        </w:rPr>
      </w:pPr>
    </w:p>
    <w:p w:rsidR="00AC54EA" w:rsidRPr="00B35DDE" w:rsidRDefault="00AC54EA" w:rsidP="001346EF">
      <w:pPr>
        <w:spacing w:after="120" w:line="240" w:lineRule="auto"/>
        <w:ind w:firstLine="709"/>
        <w:jc w:val="both"/>
        <w:rPr>
          <w:rFonts w:ascii="Times New Roman" w:hAnsi="Times New Roman"/>
          <w:b/>
          <w:bCs/>
          <w:sz w:val="28"/>
          <w:szCs w:val="28"/>
          <w:lang w:eastAsia="ru-RU"/>
        </w:rPr>
      </w:pPr>
      <w:r w:rsidRPr="00B35DDE">
        <w:rPr>
          <w:rFonts w:ascii="Times New Roman" w:hAnsi="Times New Roman"/>
          <w:b/>
          <w:bCs/>
          <w:sz w:val="28"/>
          <w:szCs w:val="28"/>
          <w:lang w:eastAsia="ru-RU"/>
        </w:rPr>
        <w:t>Статья 3. Условия увековечения памяти выдающихся деятелей, заслуженных лиц, исторических событий и памятных дат</w:t>
      </w:r>
    </w:p>
    <w:p w:rsidR="00AC54EA" w:rsidRPr="00B35DDE" w:rsidRDefault="00AC54EA" w:rsidP="001346EF">
      <w:pPr>
        <w:spacing w:after="120" w:line="240" w:lineRule="auto"/>
        <w:ind w:firstLine="709"/>
        <w:jc w:val="both"/>
        <w:rPr>
          <w:rFonts w:ascii="Times New Roman" w:hAnsi="Times New Roman"/>
          <w:sz w:val="28"/>
          <w:szCs w:val="28"/>
          <w:lang w:eastAsia="ru-RU"/>
        </w:rPr>
      </w:pPr>
    </w:p>
    <w:p w:rsidR="00AC54EA"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lastRenderedPageBreak/>
        <w:t>1. Увековечение памяти выдающихся деятелей, заслуженных лиц, имеющих особые заслуги перед Донецкой Народной Республикой, осуществляется посмертно для увековечения памяти о них.</w:t>
      </w: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2. С учетом интересов Донецкой Народной Республики, исторических, национальных и других местных условий присвоение имен лиц, имеющих особые заслуги перед Донецкой Народной Республикой, допускается при жизни и с согласия этих лиц.</w:t>
      </w: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3. Переименование составной части населенного пункта, государственной или муниципальной организации</w:t>
      </w:r>
      <w:r w:rsidR="0068308B">
        <w:rPr>
          <w:rFonts w:ascii="Times New Roman" w:hAnsi="Times New Roman"/>
          <w:sz w:val="28"/>
          <w:szCs w:val="28"/>
          <w:lang w:eastAsia="ru-RU"/>
        </w:rPr>
        <w:t xml:space="preserve"> и учреждения</w:t>
      </w:r>
      <w:r w:rsidRPr="00B35DDE">
        <w:rPr>
          <w:rFonts w:ascii="Times New Roman" w:hAnsi="Times New Roman"/>
          <w:sz w:val="28"/>
          <w:szCs w:val="28"/>
          <w:lang w:eastAsia="ru-RU"/>
        </w:rPr>
        <w:t xml:space="preserve">, а также закрепленных за указанными организациями </w:t>
      </w:r>
      <w:r w:rsidR="0068308B">
        <w:rPr>
          <w:rFonts w:ascii="Times New Roman" w:hAnsi="Times New Roman"/>
          <w:sz w:val="28"/>
          <w:szCs w:val="28"/>
          <w:lang w:eastAsia="ru-RU"/>
        </w:rPr>
        <w:t>и учреждениями</w:t>
      </w:r>
      <w:r w:rsidR="0068308B" w:rsidRPr="00B35DDE">
        <w:rPr>
          <w:rFonts w:ascii="Times New Roman" w:hAnsi="Times New Roman"/>
          <w:sz w:val="28"/>
          <w:szCs w:val="28"/>
          <w:lang w:eastAsia="ru-RU"/>
        </w:rPr>
        <w:t xml:space="preserve"> </w:t>
      </w:r>
      <w:r w:rsidRPr="00B35DDE">
        <w:rPr>
          <w:rFonts w:ascii="Times New Roman" w:hAnsi="Times New Roman"/>
          <w:sz w:val="28"/>
          <w:szCs w:val="28"/>
          <w:lang w:eastAsia="ru-RU"/>
        </w:rPr>
        <w:t>объектов недвижимого имущества, которым уже присвоено имя выдающегося деятеля, заслуженного лица, не допускается, за исключением переименования в целях восстановления их исторического наименования.</w:t>
      </w: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4. Не допускается присвоение двум (или более) однородным составным частям одного населенного пункта, государственным или муниципальным организациям</w:t>
      </w:r>
      <w:r w:rsidR="0068308B" w:rsidRPr="0068308B">
        <w:rPr>
          <w:rFonts w:ascii="Times New Roman" w:hAnsi="Times New Roman"/>
          <w:sz w:val="28"/>
          <w:szCs w:val="28"/>
          <w:lang w:eastAsia="ru-RU"/>
        </w:rPr>
        <w:t xml:space="preserve"> </w:t>
      </w:r>
      <w:r w:rsidR="0068308B">
        <w:rPr>
          <w:rFonts w:ascii="Times New Roman" w:hAnsi="Times New Roman"/>
          <w:sz w:val="28"/>
          <w:szCs w:val="28"/>
          <w:lang w:eastAsia="ru-RU"/>
        </w:rPr>
        <w:t>и учреждениям</w:t>
      </w:r>
      <w:r w:rsidRPr="00B35DDE">
        <w:rPr>
          <w:rFonts w:ascii="Times New Roman" w:hAnsi="Times New Roman"/>
          <w:sz w:val="28"/>
          <w:szCs w:val="28"/>
          <w:lang w:eastAsia="ru-RU"/>
        </w:rPr>
        <w:t>, действующим на территории одного муниципального образования, имени одного и того же выдающегося деятеля, заслуженного лица.</w:t>
      </w:r>
    </w:p>
    <w:p w:rsidR="00AC54EA" w:rsidRPr="00B35DDE" w:rsidRDefault="00AC54EA" w:rsidP="001346EF">
      <w:pPr>
        <w:spacing w:after="120" w:line="240" w:lineRule="auto"/>
        <w:ind w:firstLine="709"/>
        <w:jc w:val="both"/>
        <w:rPr>
          <w:rFonts w:ascii="Times New Roman" w:hAnsi="Times New Roman"/>
          <w:b/>
          <w:bCs/>
          <w:sz w:val="28"/>
          <w:szCs w:val="28"/>
          <w:lang w:eastAsia="ru-RU"/>
        </w:rPr>
      </w:pPr>
    </w:p>
    <w:p w:rsidR="00AC54EA" w:rsidRPr="00B35DDE" w:rsidRDefault="00AC54EA" w:rsidP="001346EF">
      <w:pPr>
        <w:spacing w:after="120" w:line="240" w:lineRule="auto"/>
        <w:ind w:firstLine="709"/>
        <w:jc w:val="both"/>
        <w:rPr>
          <w:rFonts w:ascii="Times New Roman" w:hAnsi="Times New Roman"/>
          <w:b/>
          <w:bCs/>
          <w:sz w:val="28"/>
          <w:szCs w:val="28"/>
          <w:lang w:eastAsia="ru-RU"/>
        </w:rPr>
      </w:pPr>
      <w:r w:rsidRPr="00B35DDE">
        <w:rPr>
          <w:rFonts w:ascii="Times New Roman" w:hAnsi="Times New Roman"/>
          <w:b/>
          <w:bCs/>
          <w:sz w:val="28"/>
          <w:szCs w:val="28"/>
          <w:lang w:eastAsia="ru-RU"/>
        </w:rPr>
        <w:t>Статья 4. Порядок увековечения памяти выдающихся деятелей, заслуженных лиц, исторических событий и памятных дат</w:t>
      </w:r>
    </w:p>
    <w:p w:rsidR="00E33F86" w:rsidRPr="00B35DDE" w:rsidRDefault="00E33F86" w:rsidP="001346EF">
      <w:pPr>
        <w:spacing w:after="120" w:line="240" w:lineRule="auto"/>
        <w:ind w:firstLine="709"/>
        <w:jc w:val="both"/>
        <w:rPr>
          <w:rFonts w:ascii="Times New Roman" w:hAnsi="Times New Roman"/>
          <w:b/>
          <w:bCs/>
          <w:sz w:val="28"/>
          <w:szCs w:val="28"/>
          <w:lang w:eastAsia="ru-RU"/>
        </w:rPr>
      </w:pP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1.</w:t>
      </w:r>
      <w:r w:rsidRPr="00B35DDE">
        <w:rPr>
          <w:rFonts w:ascii="Times New Roman" w:hAnsi="Times New Roman"/>
          <w:sz w:val="28"/>
          <w:szCs w:val="28"/>
          <w:lang w:val="uk-UA" w:eastAsia="ru-RU"/>
        </w:rPr>
        <w:t> </w:t>
      </w:r>
      <w:r w:rsidRPr="00B35DDE">
        <w:rPr>
          <w:rFonts w:ascii="Times New Roman" w:hAnsi="Times New Roman"/>
          <w:sz w:val="28"/>
          <w:szCs w:val="28"/>
          <w:lang w:eastAsia="ru-RU"/>
        </w:rPr>
        <w:t xml:space="preserve">Увековечение в Донецкой Народной Республике памяти выдающихся деятелей, заслуженных лиц в форме присвоения их имен составным частям населенных пунктов, муниципальным организациям </w:t>
      </w:r>
      <w:r w:rsidR="0068308B">
        <w:rPr>
          <w:rFonts w:ascii="Times New Roman" w:hAnsi="Times New Roman"/>
          <w:sz w:val="28"/>
          <w:szCs w:val="28"/>
          <w:lang w:eastAsia="ru-RU"/>
        </w:rPr>
        <w:t>и учреждениям</w:t>
      </w:r>
      <w:r w:rsidR="0068308B" w:rsidRPr="00B35DDE">
        <w:rPr>
          <w:rFonts w:ascii="Times New Roman" w:hAnsi="Times New Roman"/>
          <w:sz w:val="28"/>
          <w:szCs w:val="28"/>
          <w:lang w:eastAsia="ru-RU"/>
        </w:rPr>
        <w:t xml:space="preserve"> </w:t>
      </w:r>
      <w:r w:rsidRPr="00B35DDE">
        <w:rPr>
          <w:rFonts w:ascii="Times New Roman" w:hAnsi="Times New Roman"/>
          <w:sz w:val="28"/>
          <w:szCs w:val="28"/>
          <w:lang w:eastAsia="ru-RU"/>
        </w:rPr>
        <w:t xml:space="preserve">осуществляется соответствующими органами местного самоуправления в соответствии с законодательством Донецкой Народной Республики c учетом требований настоящего Закона. </w:t>
      </w: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2.</w:t>
      </w:r>
      <w:r w:rsidRPr="00B35DDE">
        <w:rPr>
          <w:rFonts w:ascii="Times New Roman" w:hAnsi="Times New Roman"/>
          <w:sz w:val="28"/>
          <w:szCs w:val="28"/>
          <w:lang w:val="uk-UA" w:eastAsia="ru-RU"/>
        </w:rPr>
        <w:t> </w:t>
      </w:r>
      <w:r w:rsidRPr="00B35DDE">
        <w:rPr>
          <w:rFonts w:ascii="Times New Roman" w:hAnsi="Times New Roman"/>
          <w:sz w:val="28"/>
          <w:szCs w:val="28"/>
          <w:lang w:eastAsia="ru-RU"/>
        </w:rPr>
        <w:t xml:space="preserve">Увековечение памяти выдающихся деятелей, заслуженных лиц, исторических событий и памятных дат в форме сооружения памятников и мемориалов на земельных участках и (или) объектах, установки мемориальных досок и памятных знаков на фасадах зданий, строений, сооружений, находящихся в муниципальной собственности, осуществляется в порядке, определяемом соответствующими органами местного самоуправления, c учетом требований настоящего Закона. </w:t>
      </w: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3.</w:t>
      </w:r>
      <w:r w:rsidRPr="00B35DDE">
        <w:rPr>
          <w:rFonts w:ascii="Times New Roman" w:hAnsi="Times New Roman"/>
          <w:sz w:val="28"/>
          <w:szCs w:val="28"/>
          <w:lang w:val="uk-UA" w:eastAsia="ru-RU"/>
        </w:rPr>
        <w:t> </w:t>
      </w:r>
      <w:r w:rsidRPr="00B35DDE">
        <w:rPr>
          <w:rFonts w:ascii="Times New Roman" w:hAnsi="Times New Roman"/>
          <w:sz w:val="28"/>
          <w:szCs w:val="28"/>
          <w:lang w:eastAsia="ru-RU"/>
        </w:rPr>
        <w:t xml:space="preserve">Увековечение в Донецкой Народной Республике памяти выдающихся деятелей, заслуженных лиц в форме присвоения их имен государственным организациям </w:t>
      </w:r>
      <w:r w:rsidR="0068308B">
        <w:rPr>
          <w:rFonts w:ascii="Times New Roman" w:hAnsi="Times New Roman"/>
          <w:sz w:val="28"/>
          <w:szCs w:val="28"/>
          <w:lang w:eastAsia="ru-RU"/>
        </w:rPr>
        <w:t>и учреждениям</w:t>
      </w:r>
      <w:r w:rsidR="0068308B" w:rsidRPr="00B35DDE">
        <w:rPr>
          <w:rFonts w:ascii="Times New Roman" w:hAnsi="Times New Roman"/>
          <w:sz w:val="28"/>
          <w:szCs w:val="28"/>
          <w:lang w:eastAsia="ru-RU"/>
        </w:rPr>
        <w:t xml:space="preserve"> </w:t>
      </w:r>
      <w:r w:rsidRPr="00B35DDE">
        <w:rPr>
          <w:rFonts w:ascii="Times New Roman" w:hAnsi="Times New Roman"/>
          <w:sz w:val="28"/>
          <w:szCs w:val="28"/>
          <w:lang w:eastAsia="ru-RU"/>
        </w:rPr>
        <w:t>осуществляется в порядке, определяемом Советом Министров Донецкой Народной Республики, c учетом требований настоящего Закона.</w:t>
      </w: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lastRenderedPageBreak/>
        <w:t>4.</w:t>
      </w:r>
      <w:r w:rsidRPr="00B35DDE">
        <w:rPr>
          <w:rFonts w:ascii="Times New Roman" w:hAnsi="Times New Roman"/>
          <w:sz w:val="28"/>
          <w:szCs w:val="28"/>
          <w:lang w:val="uk-UA" w:eastAsia="ru-RU"/>
        </w:rPr>
        <w:t> </w:t>
      </w:r>
      <w:r w:rsidRPr="00B35DDE">
        <w:rPr>
          <w:rFonts w:ascii="Times New Roman" w:hAnsi="Times New Roman"/>
          <w:sz w:val="28"/>
          <w:szCs w:val="28"/>
          <w:lang w:eastAsia="ru-RU"/>
        </w:rPr>
        <w:t xml:space="preserve">Увековечение в Донецкой Народной Республике памяти выдающихся деятелей, заслуженных лиц, исторических событий и памятных дат в форме сооружения памятников и мемориалов на земельных участках и (или) объектах, установки мемориальных досок и памятных знаков на фасадах зданий, строений, сооружений, находящихся в собственности Донецкой Народной Республики, осуществляется в порядке, установленном настоящим Законом. </w:t>
      </w: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5.</w:t>
      </w:r>
      <w:r w:rsidRPr="00B35DDE">
        <w:rPr>
          <w:rFonts w:ascii="Times New Roman" w:hAnsi="Times New Roman"/>
          <w:sz w:val="28"/>
          <w:szCs w:val="28"/>
          <w:lang w:val="uk-UA" w:eastAsia="ru-RU"/>
        </w:rPr>
        <w:t> </w:t>
      </w:r>
      <w:r w:rsidRPr="00B35DDE">
        <w:rPr>
          <w:rFonts w:ascii="Times New Roman" w:hAnsi="Times New Roman"/>
          <w:sz w:val="28"/>
          <w:szCs w:val="28"/>
          <w:lang w:eastAsia="ru-RU"/>
        </w:rPr>
        <w:t>Увековечение исторических событий и памятных дат в форме (посредством) установления праздничных дней и памятных дат на территории Донецкой Народной Республики осуществляется в соответствии с законодательством Донецкой Народной Республики.</w:t>
      </w: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 xml:space="preserve">Увековечение памяти погибших при защите Отечества производится в соответствии с </w:t>
      </w:r>
      <w:hyperlink r:id="rId9" w:history="1">
        <w:r w:rsidRPr="00CF16F6">
          <w:rPr>
            <w:rStyle w:val="ad"/>
            <w:rFonts w:ascii="Times New Roman" w:hAnsi="Times New Roman"/>
            <w:sz w:val="28"/>
            <w:szCs w:val="28"/>
            <w:lang w:eastAsia="ru-RU"/>
          </w:rPr>
          <w:t>Законом Донецкой Народной Республики от 26.12.2014 года №</w:t>
        </w:r>
        <w:r w:rsidR="001941BA" w:rsidRPr="00CF16F6">
          <w:rPr>
            <w:rStyle w:val="ad"/>
            <w:rFonts w:ascii="Times New Roman" w:hAnsi="Times New Roman"/>
            <w:sz w:val="28"/>
            <w:szCs w:val="28"/>
            <w:lang w:eastAsia="ru-RU"/>
          </w:rPr>
          <w:t xml:space="preserve"> </w:t>
        </w:r>
        <w:r w:rsidRPr="00CF16F6">
          <w:rPr>
            <w:rStyle w:val="ad"/>
            <w:rFonts w:ascii="Times New Roman" w:hAnsi="Times New Roman"/>
            <w:sz w:val="28"/>
            <w:szCs w:val="28"/>
            <w:lang w:eastAsia="ru-RU"/>
          </w:rPr>
          <w:t>05-</w:t>
        </w:r>
        <w:r w:rsidRPr="00CF16F6">
          <w:rPr>
            <w:rStyle w:val="ad"/>
            <w:rFonts w:ascii="Times New Roman" w:hAnsi="Times New Roman"/>
            <w:sz w:val="28"/>
            <w:szCs w:val="28"/>
            <w:lang w:val="en-US" w:eastAsia="ru-RU"/>
          </w:rPr>
          <w:t>I</w:t>
        </w:r>
        <w:r w:rsidRPr="00CF16F6">
          <w:rPr>
            <w:rStyle w:val="ad"/>
            <w:rFonts w:ascii="Times New Roman" w:hAnsi="Times New Roman"/>
            <w:sz w:val="28"/>
            <w:szCs w:val="28"/>
            <w:lang w:eastAsia="ru-RU"/>
          </w:rPr>
          <w:t>НС «Об увековечении памяти погибших при защите Отечества»</w:t>
        </w:r>
      </w:hyperlink>
      <w:r w:rsidRPr="00B35DDE">
        <w:rPr>
          <w:rFonts w:ascii="Times New Roman" w:hAnsi="Times New Roman"/>
          <w:sz w:val="28"/>
          <w:szCs w:val="28"/>
          <w:lang w:eastAsia="ru-RU"/>
        </w:rPr>
        <w:t>.</w:t>
      </w:r>
    </w:p>
    <w:p w:rsidR="00AC54EA" w:rsidRPr="00B35DDE" w:rsidRDefault="00AC54EA" w:rsidP="001346EF">
      <w:pPr>
        <w:spacing w:after="120" w:line="240" w:lineRule="auto"/>
        <w:ind w:firstLine="709"/>
        <w:jc w:val="both"/>
        <w:rPr>
          <w:rFonts w:ascii="Times New Roman" w:hAnsi="Times New Roman"/>
          <w:sz w:val="28"/>
          <w:szCs w:val="28"/>
        </w:rPr>
      </w:pPr>
      <w:r w:rsidRPr="00B35DDE">
        <w:rPr>
          <w:rFonts w:ascii="Times New Roman" w:hAnsi="Times New Roman"/>
          <w:sz w:val="28"/>
          <w:szCs w:val="28"/>
          <w:lang w:eastAsia="ru-RU"/>
        </w:rPr>
        <w:t>6.</w:t>
      </w:r>
      <w:r w:rsidRPr="00B35DDE">
        <w:rPr>
          <w:rFonts w:ascii="Times New Roman" w:hAnsi="Times New Roman"/>
          <w:sz w:val="28"/>
          <w:szCs w:val="28"/>
          <w:lang w:val="uk-UA" w:eastAsia="ru-RU"/>
        </w:rPr>
        <w:t> </w:t>
      </w:r>
      <w:r w:rsidRPr="00B35DDE">
        <w:rPr>
          <w:rFonts w:ascii="Times New Roman" w:hAnsi="Times New Roman"/>
          <w:sz w:val="28"/>
          <w:szCs w:val="28"/>
        </w:rPr>
        <w:t xml:space="preserve">Установление (создание) </w:t>
      </w:r>
      <w:r w:rsidRPr="00B35DDE">
        <w:rPr>
          <w:rFonts w:ascii="Times New Roman" w:hAnsi="Times New Roman"/>
          <w:sz w:val="28"/>
          <w:szCs w:val="28"/>
          <w:lang w:eastAsia="ru-RU"/>
        </w:rPr>
        <w:t xml:space="preserve">памятников и мемориалов на земельных участках и (или) объектах, установка мемориальных досок и памятных знаков на фасадах зданий, строений, сооружений, находящихся в муниципальной собственности </w:t>
      </w:r>
      <w:r w:rsidRPr="00B35DDE">
        <w:rPr>
          <w:rFonts w:ascii="Times New Roman" w:hAnsi="Times New Roman"/>
          <w:sz w:val="28"/>
          <w:szCs w:val="28"/>
        </w:rPr>
        <w:t>может осуществляться после общественного обсуждения и рассмотрения на публичных слушаниях, общих собраниях граждан, проживающих на соответствующей территории в соответствии с действующим законодательством Донецкой Народной Республики.</w:t>
      </w:r>
    </w:p>
    <w:p w:rsidR="00AC54EA" w:rsidRPr="00B35DDE" w:rsidRDefault="00AC54EA" w:rsidP="001346EF">
      <w:pPr>
        <w:spacing w:after="120" w:line="240" w:lineRule="auto"/>
        <w:ind w:firstLine="709"/>
        <w:jc w:val="both"/>
        <w:rPr>
          <w:rFonts w:ascii="Times New Roman" w:hAnsi="Times New Roman"/>
          <w:sz w:val="28"/>
          <w:szCs w:val="28"/>
        </w:rPr>
      </w:pPr>
    </w:p>
    <w:p w:rsidR="00AC54EA" w:rsidRPr="00B35DDE" w:rsidRDefault="00AC54EA" w:rsidP="001346EF">
      <w:pPr>
        <w:spacing w:after="120" w:line="240" w:lineRule="auto"/>
        <w:ind w:firstLine="709"/>
        <w:jc w:val="both"/>
        <w:rPr>
          <w:rFonts w:ascii="Times New Roman" w:hAnsi="Times New Roman"/>
          <w:b/>
          <w:sz w:val="28"/>
          <w:szCs w:val="28"/>
        </w:rPr>
      </w:pPr>
      <w:r w:rsidRPr="00B35DDE">
        <w:rPr>
          <w:rFonts w:ascii="Times New Roman" w:hAnsi="Times New Roman"/>
          <w:b/>
          <w:sz w:val="28"/>
          <w:szCs w:val="28"/>
        </w:rPr>
        <w:t>Статья 5. Полномочия республиканского органа исполнительной власти в сфере увековечения памяти выдающихся деятелей, заслуженных лиц, исторических событий и памятных дат</w:t>
      </w:r>
    </w:p>
    <w:p w:rsidR="00AC54EA" w:rsidRPr="00B35DDE" w:rsidRDefault="00AC54EA" w:rsidP="001346EF">
      <w:pPr>
        <w:spacing w:after="120" w:line="240" w:lineRule="auto"/>
        <w:ind w:firstLine="709"/>
        <w:jc w:val="both"/>
        <w:rPr>
          <w:rFonts w:ascii="Times New Roman" w:hAnsi="Times New Roman"/>
          <w:sz w:val="28"/>
          <w:szCs w:val="28"/>
        </w:rPr>
      </w:pPr>
    </w:p>
    <w:p w:rsidR="00583D3B" w:rsidRPr="00F2424F" w:rsidRDefault="00583D3B" w:rsidP="001346EF">
      <w:pPr>
        <w:spacing w:after="120" w:line="240" w:lineRule="auto"/>
        <w:ind w:firstLine="709"/>
        <w:jc w:val="both"/>
        <w:rPr>
          <w:rFonts w:ascii="Times New Roman" w:hAnsi="Times New Roman"/>
          <w:sz w:val="28"/>
          <w:szCs w:val="28"/>
        </w:rPr>
      </w:pPr>
      <w:r w:rsidRPr="00F2424F">
        <w:rPr>
          <w:rFonts w:ascii="Times New Roman" w:hAnsi="Times New Roman"/>
          <w:sz w:val="28"/>
          <w:szCs w:val="28"/>
        </w:rPr>
        <w:t xml:space="preserve">1. Совет Министров Донецкой Народной Республики определяет уполномоченный республиканский орган исполнительной власти, осуществляющий контроль за мероприятиями по увековечению памяти выдающихся деятелей, заслуженных лиц, исторических событий и памятных дат на территории Донецкой Народной Республики, а также формирующий </w:t>
      </w:r>
      <w:r w:rsidR="0068308B">
        <w:rPr>
          <w:rFonts w:ascii="Times New Roman" w:hAnsi="Times New Roman"/>
          <w:sz w:val="28"/>
          <w:szCs w:val="28"/>
        </w:rPr>
        <w:t>Государственный</w:t>
      </w:r>
      <w:r w:rsidRPr="00F2424F">
        <w:rPr>
          <w:rFonts w:ascii="Times New Roman" w:hAnsi="Times New Roman"/>
          <w:sz w:val="28"/>
          <w:szCs w:val="28"/>
        </w:rPr>
        <w:t xml:space="preserve"> реестр памятников, мемориалов, мемориальных досок и памятных знаков </w:t>
      </w:r>
      <w:r w:rsidR="0068308B" w:rsidRPr="00F2424F">
        <w:rPr>
          <w:rFonts w:ascii="Times New Roman" w:hAnsi="Times New Roman"/>
          <w:sz w:val="28"/>
          <w:szCs w:val="28"/>
        </w:rPr>
        <w:t xml:space="preserve">Донецкой Народной Республики </w:t>
      </w:r>
      <w:r w:rsidRPr="00F2424F">
        <w:rPr>
          <w:rFonts w:ascii="Times New Roman" w:hAnsi="Times New Roman"/>
          <w:sz w:val="28"/>
          <w:szCs w:val="28"/>
        </w:rPr>
        <w:t xml:space="preserve">(далее </w:t>
      </w:r>
      <w:r w:rsidR="00103098">
        <w:rPr>
          <w:rFonts w:ascii="Times New Roman" w:hAnsi="Times New Roman"/>
          <w:sz w:val="28"/>
          <w:szCs w:val="28"/>
        </w:rPr>
        <w:t>–</w:t>
      </w:r>
      <w:r w:rsidRPr="00F2424F">
        <w:rPr>
          <w:rFonts w:ascii="Times New Roman" w:hAnsi="Times New Roman"/>
          <w:sz w:val="28"/>
          <w:szCs w:val="28"/>
        </w:rPr>
        <w:t xml:space="preserve"> уполномоченный орган Донецкой Народной Республики). </w:t>
      </w:r>
    </w:p>
    <w:p w:rsidR="00583D3B" w:rsidRPr="00F2424F" w:rsidRDefault="00583D3B" w:rsidP="001346EF">
      <w:pPr>
        <w:spacing w:after="120" w:line="240" w:lineRule="auto"/>
        <w:ind w:firstLine="709"/>
        <w:jc w:val="both"/>
        <w:rPr>
          <w:rFonts w:ascii="Times New Roman" w:hAnsi="Times New Roman"/>
          <w:sz w:val="28"/>
          <w:szCs w:val="28"/>
          <w:lang w:eastAsia="ru-RU"/>
        </w:rPr>
      </w:pPr>
      <w:r w:rsidRPr="00F2424F">
        <w:rPr>
          <w:rFonts w:ascii="Times New Roman" w:hAnsi="Times New Roman"/>
          <w:sz w:val="28"/>
          <w:szCs w:val="28"/>
          <w:lang w:eastAsia="ru-RU"/>
        </w:rPr>
        <w:t xml:space="preserve">2. Уполномоченный орган Донецкой Народной Республики принимает и рассматривает ходатайства об увековечении памяти выдающихся деятелей, заслуженных лиц, исторических событий и памятных дат, указанных в частях 3 и 4 статьи 4 настоящего Закона в течение 15 календарных дней </w:t>
      </w:r>
      <w:r w:rsidRPr="00F2424F">
        <w:rPr>
          <w:rFonts w:ascii="Times New Roman" w:hAnsi="Times New Roman"/>
          <w:noProof/>
          <w:sz w:val="28"/>
          <w:szCs w:val="28"/>
        </w:rPr>
        <w:t>со дня поступления ходатайства</w:t>
      </w:r>
      <w:r w:rsidRPr="00F2424F">
        <w:rPr>
          <w:rFonts w:ascii="Times New Roman" w:hAnsi="Times New Roman"/>
          <w:sz w:val="28"/>
          <w:szCs w:val="28"/>
          <w:lang w:eastAsia="ru-RU"/>
        </w:rPr>
        <w:t xml:space="preserve">, в порядке, установленном настоящим Законом. </w:t>
      </w:r>
    </w:p>
    <w:p w:rsidR="00583D3B" w:rsidRPr="00F2424F" w:rsidRDefault="00583D3B" w:rsidP="001346EF">
      <w:pPr>
        <w:spacing w:after="120" w:line="240" w:lineRule="auto"/>
        <w:ind w:firstLine="709"/>
        <w:jc w:val="both"/>
        <w:rPr>
          <w:rFonts w:ascii="Times New Roman" w:hAnsi="Times New Roman"/>
          <w:sz w:val="28"/>
          <w:szCs w:val="28"/>
          <w:lang w:eastAsia="ru-RU"/>
        </w:rPr>
      </w:pPr>
      <w:r w:rsidRPr="00F2424F">
        <w:rPr>
          <w:rFonts w:ascii="Times New Roman" w:hAnsi="Times New Roman"/>
          <w:sz w:val="28"/>
          <w:szCs w:val="28"/>
          <w:lang w:eastAsia="ru-RU"/>
        </w:rPr>
        <w:t xml:space="preserve">3. Органы местного самоуправления, при увековечении в соответствии с частями 1, 2 и 6 статьи 4 памяти выдающихся деятелей, заслуженных лиц, </w:t>
      </w:r>
      <w:r w:rsidRPr="00F2424F">
        <w:rPr>
          <w:rFonts w:ascii="Times New Roman" w:hAnsi="Times New Roman"/>
          <w:sz w:val="28"/>
          <w:szCs w:val="28"/>
          <w:lang w:eastAsia="ru-RU"/>
        </w:rPr>
        <w:lastRenderedPageBreak/>
        <w:t xml:space="preserve">исторических событий и памятных дат, направляют в уполномоченный орган Донецкой Народной Республики </w:t>
      </w:r>
      <w:r w:rsidRPr="00F2424F">
        <w:rPr>
          <w:rFonts w:ascii="Times New Roman" w:hAnsi="Times New Roman"/>
          <w:noProof/>
          <w:sz w:val="28"/>
          <w:szCs w:val="28"/>
        </w:rPr>
        <w:t>соотвествующее ходатайство о внесении в Государственный реестр памятников, мемориалов, мемориальных досок и памятных знаков Донецкой Народной Республики</w:t>
      </w:r>
      <w:r w:rsidRPr="00F2424F">
        <w:rPr>
          <w:rFonts w:ascii="Times New Roman" w:hAnsi="Times New Roman"/>
          <w:sz w:val="28"/>
          <w:szCs w:val="28"/>
          <w:lang w:eastAsia="ru-RU"/>
        </w:rPr>
        <w:t xml:space="preserve">. </w:t>
      </w:r>
    </w:p>
    <w:p w:rsidR="00AC54EA" w:rsidRPr="00F2424F" w:rsidRDefault="00AC54EA" w:rsidP="001346EF">
      <w:pPr>
        <w:spacing w:after="120" w:line="240" w:lineRule="auto"/>
        <w:ind w:firstLine="709"/>
        <w:jc w:val="both"/>
        <w:rPr>
          <w:rFonts w:ascii="Times New Roman" w:hAnsi="Times New Roman"/>
          <w:b/>
          <w:bCs/>
          <w:sz w:val="28"/>
          <w:szCs w:val="28"/>
          <w:lang w:eastAsia="ru-RU"/>
        </w:rPr>
      </w:pPr>
    </w:p>
    <w:p w:rsidR="00AC54EA" w:rsidRPr="00B35DDE" w:rsidRDefault="00AC54EA" w:rsidP="001346EF">
      <w:pPr>
        <w:spacing w:after="120" w:line="240" w:lineRule="auto"/>
        <w:ind w:firstLine="709"/>
        <w:jc w:val="both"/>
        <w:rPr>
          <w:rFonts w:ascii="Times New Roman" w:hAnsi="Times New Roman"/>
          <w:b/>
          <w:bCs/>
          <w:sz w:val="28"/>
          <w:szCs w:val="28"/>
          <w:lang w:eastAsia="ru-RU"/>
        </w:rPr>
      </w:pPr>
      <w:r w:rsidRPr="00B35DDE">
        <w:rPr>
          <w:rFonts w:ascii="Times New Roman" w:hAnsi="Times New Roman"/>
          <w:b/>
          <w:bCs/>
          <w:sz w:val="28"/>
          <w:szCs w:val="28"/>
          <w:lang w:eastAsia="ru-RU"/>
        </w:rPr>
        <w:t>Статья 6. Ходатайства об увековечении памяти выдающихся деятелей, заслуженных лиц, исторических событий и памятных дат</w:t>
      </w:r>
    </w:p>
    <w:p w:rsidR="00AC54EA" w:rsidRPr="00B35DDE" w:rsidRDefault="00AC54EA" w:rsidP="001346EF">
      <w:pPr>
        <w:spacing w:after="120" w:line="240" w:lineRule="auto"/>
        <w:ind w:firstLine="709"/>
        <w:jc w:val="both"/>
        <w:rPr>
          <w:rFonts w:ascii="Times New Roman" w:hAnsi="Times New Roman"/>
          <w:sz w:val="28"/>
          <w:szCs w:val="28"/>
          <w:lang w:eastAsia="ru-RU"/>
        </w:rPr>
      </w:pPr>
    </w:p>
    <w:p w:rsidR="00AC54EA"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1.</w:t>
      </w:r>
      <w:r w:rsidRPr="00B35DDE">
        <w:rPr>
          <w:rFonts w:ascii="Times New Roman" w:hAnsi="Times New Roman"/>
          <w:sz w:val="28"/>
          <w:szCs w:val="28"/>
          <w:lang w:val="uk-UA" w:eastAsia="ru-RU"/>
        </w:rPr>
        <w:t> </w:t>
      </w:r>
      <w:r w:rsidRPr="00B35DDE">
        <w:rPr>
          <w:rFonts w:ascii="Times New Roman" w:hAnsi="Times New Roman"/>
          <w:sz w:val="28"/>
          <w:szCs w:val="28"/>
          <w:lang w:eastAsia="ru-RU"/>
        </w:rPr>
        <w:t>Ходатайство об увековечении памяти выдающихся деятелей, заслуженных лиц, исторических событий и памятных дат имеют право вносить:</w:t>
      </w:r>
    </w:p>
    <w:p w:rsidR="00F2424F" w:rsidRPr="00867C2F" w:rsidRDefault="00103098" w:rsidP="001346EF">
      <w:pPr>
        <w:spacing w:after="12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1) </w:t>
      </w:r>
      <w:r w:rsidR="00AC54EA" w:rsidRPr="00867C2F">
        <w:rPr>
          <w:rFonts w:ascii="Times New Roman" w:hAnsi="Times New Roman"/>
          <w:sz w:val="28"/>
          <w:szCs w:val="28"/>
          <w:lang w:eastAsia="ru-RU"/>
        </w:rPr>
        <w:t>Глава Донецкой Народной Республики;</w:t>
      </w:r>
    </w:p>
    <w:p w:rsidR="00AC54EA" w:rsidRPr="00F2424F" w:rsidRDefault="00103098" w:rsidP="001346EF">
      <w:pPr>
        <w:spacing w:after="12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2) </w:t>
      </w:r>
      <w:r w:rsidR="00AC54EA" w:rsidRPr="00F2424F">
        <w:rPr>
          <w:rFonts w:ascii="Times New Roman" w:hAnsi="Times New Roman"/>
          <w:sz w:val="28"/>
          <w:szCs w:val="28"/>
          <w:lang w:eastAsia="ru-RU"/>
        </w:rPr>
        <w:t>органы государственной власти Донецкой Народной Республики;</w:t>
      </w:r>
    </w:p>
    <w:p w:rsidR="00F2424F" w:rsidRDefault="00103098" w:rsidP="001346EF">
      <w:pPr>
        <w:spacing w:after="12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3) </w:t>
      </w:r>
      <w:r w:rsidR="00AC54EA" w:rsidRPr="00F2424F">
        <w:rPr>
          <w:rFonts w:ascii="Times New Roman" w:hAnsi="Times New Roman"/>
          <w:sz w:val="28"/>
          <w:szCs w:val="28"/>
          <w:lang w:eastAsia="ru-RU"/>
        </w:rPr>
        <w:t>депутат (депутаты) Народного Совета Донецкой Народной Республики;</w:t>
      </w:r>
      <w:r w:rsidR="00F2424F">
        <w:rPr>
          <w:rFonts w:ascii="Times New Roman" w:hAnsi="Times New Roman"/>
          <w:sz w:val="28"/>
          <w:szCs w:val="28"/>
          <w:lang w:eastAsia="ru-RU"/>
        </w:rPr>
        <w:t xml:space="preserve"> </w:t>
      </w:r>
    </w:p>
    <w:p w:rsidR="00AC54EA" w:rsidRPr="00F2424F" w:rsidRDefault="00103098" w:rsidP="001346EF">
      <w:pPr>
        <w:spacing w:after="12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4) </w:t>
      </w:r>
      <w:r w:rsidR="00AC54EA" w:rsidRPr="00F2424F">
        <w:rPr>
          <w:rFonts w:ascii="Times New Roman" w:hAnsi="Times New Roman"/>
          <w:sz w:val="28"/>
          <w:szCs w:val="28"/>
          <w:lang w:eastAsia="ru-RU"/>
        </w:rPr>
        <w:t>органы местного самоуправления;</w:t>
      </w: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5)</w:t>
      </w:r>
      <w:r w:rsidRPr="00B35DDE">
        <w:rPr>
          <w:rFonts w:ascii="Times New Roman" w:hAnsi="Times New Roman"/>
          <w:sz w:val="28"/>
          <w:szCs w:val="28"/>
          <w:lang w:val="en-US" w:eastAsia="ru-RU"/>
        </w:rPr>
        <w:t> </w:t>
      </w:r>
      <w:r w:rsidRPr="00B35DDE">
        <w:rPr>
          <w:rFonts w:ascii="Times New Roman" w:hAnsi="Times New Roman"/>
          <w:sz w:val="28"/>
          <w:szCs w:val="28"/>
          <w:lang w:eastAsia="ru-RU"/>
        </w:rPr>
        <w:t>депутат (депутаты) представительного органа местного самоуправления муниципального образования, на территории которого предлагается увековечить память;</w:t>
      </w:r>
    </w:p>
    <w:p w:rsidR="00AA4DF8" w:rsidRPr="00F2424F" w:rsidRDefault="00AA4DF8" w:rsidP="001346EF">
      <w:pPr>
        <w:spacing w:after="120" w:line="240" w:lineRule="auto"/>
        <w:ind w:firstLine="709"/>
        <w:jc w:val="both"/>
        <w:rPr>
          <w:rFonts w:ascii="Times New Roman" w:hAnsi="Times New Roman"/>
          <w:sz w:val="28"/>
          <w:szCs w:val="28"/>
          <w:lang w:eastAsia="ru-RU"/>
        </w:rPr>
      </w:pPr>
      <w:r w:rsidRPr="00F2424F">
        <w:rPr>
          <w:rFonts w:ascii="Times New Roman" w:hAnsi="Times New Roman"/>
          <w:sz w:val="28"/>
          <w:szCs w:val="28"/>
          <w:lang w:eastAsia="ru-RU"/>
        </w:rPr>
        <w:t>6)</w:t>
      </w:r>
      <w:r w:rsidRPr="00F2424F">
        <w:rPr>
          <w:rFonts w:ascii="Times New Roman" w:hAnsi="Times New Roman"/>
          <w:sz w:val="28"/>
          <w:szCs w:val="28"/>
          <w:lang w:val="en-US" w:eastAsia="ru-RU"/>
        </w:rPr>
        <w:t> </w:t>
      </w:r>
      <w:r w:rsidRPr="00F2424F">
        <w:rPr>
          <w:rFonts w:ascii="Times New Roman" w:hAnsi="Times New Roman"/>
          <w:sz w:val="28"/>
          <w:szCs w:val="28"/>
          <w:lang w:eastAsia="ru-RU"/>
        </w:rPr>
        <w:t>общественные объединения, политические партии и профессиональные союзы.</w:t>
      </w:r>
    </w:p>
    <w:p w:rsidR="00AA4DF8" w:rsidRPr="00F2424F" w:rsidRDefault="00AA4DF8" w:rsidP="001346EF">
      <w:pPr>
        <w:spacing w:after="120" w:line="240" w:lineRule="auto"/>
        <w:ind w:firstLine="709"/>
        <w:jc w:val="both"/>
        <w:rPr>
          <w:rFonts w:ascii="Times New Roman" w:hAnsi="Times New Roman"/>
          <w:sz w:val="28"/>
          <w:szCs w:val="28"/>
          <w:lang w:eastAsia="ru-RU"/>
        </w:rPr>
      </w:pPr>
      <w:r w:rsidRPr="00F2424F">
        <w:rPr>
          <w:rFonts w:ascii="Times New Roman" w:hAnsi="Times New Roman"/>
          <w:sz w:val="28"/>
          <w:szCs w:val="28"/>
          <w:lang w:eastAsia="ru-RU"/>
        </w:rPr>
        <w:t>2.</w:t>
      </w:r>
      <w:r w:rsidRPr="00F2424F">
        <w:rPr>
          <w:rFonts w:ascii="Times New Roman" w:hAnsi="Times New Roman"/>
          <w:sz w:val="28"/>
          <w:szCs w:val="28"/>
          <w:lang w:val="uk-UA" w:eastAsia="ru-RU"/>
        </w:rPr>
        <w:t> </w:t>
      </w:r>
      <w:r w:rsidRPr="00F2424F">
        <w:rPr>
          <w:rFonts w:ascii="Times New Roman" w:hAnsi="Times New Roman"/>
          <w:sz w:val="28"/>
          <w:szCs w:val="28"/>
          <w:lang w:eastAsia="ru-RU"/>
        </w:rPr>
        <w:t>Соответствующее письменное ходатайство с приложением протоколов, решений, справочно-информационных материалов, архивных или иных официальных документов о выдающемся деятеле или заслуженном лице, историческом событии или памятной дате представляется в</w:t>
      </w:r>
      <w:r w:rsidRPr="00B35DDE">
        <w:rPr>
          <w:rFonts w:ascii="Times New Roman" w:hAnsi="Times New Roman"/>
          <w:color w:val="FF0000"/>
          <w:sz w:val="28"/>
          <w:szCs w:val="28"/>
          <w:lang w:eastAsia="ru-RU"/>
        </w:rPr>
        <w:t xml:space="preserve"> </w:t>
      </w:r>
      <w:r w:rsidRPr="00F2424F">
        <w:rPr>
          <w:rFonts w:ascii="Times New Roman" w:hAnsi="Times New Roman"/>
          <w:sz w:val="28"/>
          <w:szCs w:val="28"/>
          <w:lang w:eastAsia="ru-RU"/>
        </w:rPr>
        <w:t>уполномоченный орган Донецкой Народной Республики в соответствии с его полномочиями, установленными статьей 5 настоящего Закона.</w:t>
      </w: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3.</w:t>
      </w:r>
      <w:r w:rsidRPr="00B35DDE">
        <w:rPr>
          <w:rFonts w:ascii="Times New Roman" w:hAnsi="Times New Roman"/>
          <w:sz w:val="28"/>
          <w:szCs w:val="28"/>
          <w:lang w:val="en-US" w:eastAsia="ru-RU"/>
        </w:rPr>
        <w:t> </w:t>
      </w:r>
      <w:r w:rsidRPr="00B35DDE">
        <w:rPr>
          <w:rFonts w:ascii="Times New Roman" w:hAnsi="Times New Roman"/>
          <w:sz w:val="28"/>
          <w:szCs w:val="28"/>
          <w:lang w:eastAsia="ru-RU"/>
        </w:rPr>
        <w:t>Глава Донецкой Народной Республики, Народный Совет Донецкой Народной Республики  по собственной инициативе или по ходатайству лиц, указанных в части 1 настоящей статьи, вправе обратиться к юридическим (за исключением государственных или муниципальных организаций) и физическим лицам с предложением об увековечении памяти выдающихся деятелей, заслуженных лиц, исторических событий и памятных дат в форме установки памятников, мемориальных досок, иных мемориальных сооружений на фасадах зданий и (или) объектах, находящихся в собственности юридических и физических лиц.</w:t>
      </w:r>
    </w:p>
    <w:p w:rsidR="00AC54EA" w:rsidRPr="00B35DDE" w:rsidRDefault="00AC54EA" w:rsidP="001346EF">
      <w:pPr>
        <w:spacing w:after="120" w:line="240" w:lineRule="auto"/>
        <w:ind w:firstLine="709"/>
        <w:jc w:val="both"/>
        <w:rPr>
          <w:rFonts w:ascii="Times New Roman" w:hAnsi="Times New Roman"/>
          <w:b/>
          <w:sz w:val="28"/>
          <w:szCs w:val="28"/>
          <w:lang w:eastAsia="ru-RU"/>
        </w:rPr>
      </w:pPr>
    </w:p>
    <w:p w:rsidR="00AC54EA" w:rsidRPr="00B35DDE" w:rsidRDefault="00AC54EA" w:rsidP="001346EF">
      <w:pPr>
        <w:spacing w:after="120" w:line="240" w:lineRule="auto"/>
        <w:ind w:firstLine="709"/>
        <w:jc w:val="both"/>
        <w:rPr>
          <w:rFonts w:ascii="Times New Roman" w:hAnsi="Times New Roman"/>
          <w:b/>
          <w:sz w:val="28"/>
          <w:szCs w:val="28"/>
          <w:lang w:eastAsia="ru-RU"/>
        </w:rPr>
      </w:pPr>
      <w:r w:rsidRPr="00B35DDE">
        <w:rPr>
          <w:rFonts w:ascii="Times New Roman" w:hAnsi="Times New Roman"/>
          <w:b/>
          <w:sz w:val="28"/>
          <w:szCs w:val="28"/>
          <w:lang w:eastAsia="ru-RU"/>
        </w:rPr>
        <w:lastRenderedPageBreak/>
        <w:t>Статья 7. Республиканская экспертная комиссия по увековечению памяти выдающихся деятелей, заслуженных лиц, исторических событий и памятных дат</w:t>
      </w:r>
    </w:p>
    <w:p w:rsidR="00AC54EA" w:rsidRPr="00B35DDE" w:rsidRDefault="00AC54EA" w:rsidP="001346EF">
      <w:pPr>
        <w:spacing w:after="120" w:line="240" w:lineRule="auto"/>
        <w:ind w:firstLine="709"/>
        <w:jc w:val="both"/>
        <w:rPr>
          <w:rFonts w:ascii="Times New Roman" w:hAnsi="Times New Roman"/>
          <w:sz w:val="28"/>
          <w:szCs w:val="28"/>
          <w:lang w:eastAsia="ru-RU"/>
        </w:rPr>
      </w:pP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1.</w:t>
      </w:r>
      <w:r w:rsidRPr="00B35DDE">
        <w:rPr>
          <w:rFonts w:ascii="Times New Roman" w:hAnsi="Times New Roman"/>
          <w:sz w:val="28"/>
          <w:szCs w:val="28"/>
          <w:lang w:val="en-US" w:eastAsia="ru-RU"/>
        </w:rPr>
        <w:t> </w:t>
      </w:r>
      <w:r w:rsidRPr="00B35DDE">
        <w:rPr>
          <w:rFonts w:ascii="Times New Roman" w:hAnsi="Times New Roman"/>
          <w:sz w:val="28"/>
          <w:szCs w:val="28"/>
          <w:lang w:eastAsia="ru-RU"/>
        </w:rPr>
        <w:t xml:space="preserve">Для объективной оценки вклада выдающихся деятелей, заслуженных лиц в историю и развитие Донецкой Народной Республики создается Республиканская экспертная комиссия по увековечению памяти выдающихся деятелей, заслуженных лиц, исторических событий и памятных дат в Донецкой Народной Республике (далее </w:t>
      </w:r>
      <w:r w:rsidR="00103098">
        <w:rPr>
          <w:rFonts w:ascii="Times New Roman" w:hAnsi="Times New Roman"/>
          <w:sz w:val="28"/>
          <w:szCs w:val="28"/>
          <w:lang w:eastAsia="ru-RU"/>
        </w:rPr>
        <w:t>–</w:t>
      </w:r>
      <w:r w:rsidRPr="00B35DDE">
        <w:rPr>
          <w:rFonts w:ascii="Times New Roman" w:hAnsi="Times New Roman"/>
          <w:sz w:val="28"/>
          <w:szCs w:val="28"/>
          <w:lang w:eastAsia="ru-RU"/>
        </w:rPr>
        <w:t xml:space="preserve"> Республиканская экспертная комиссия), осуществляющая свою деятельность на общественных началах, состав которой формируется в порядке, установленном настоящим Законом.</w:t>
      </w:r>
    </w:p>
    <w:p w:rsidR="00AC54EA" w:rsidRPr="00B35DDE" w:rsidRDefault="00AC54EA" w:rsidP="001346EF">
      <w:pPr>
        <w:tabs>
          <w:tab w:val="left" w:pos="567"/>
          <w:tab w:val="left" w:pos="709"/>
        </w:tabs>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2.</w:t>
      </w:r>
      <w:r w:rsidRPr="00B35DDE">
        <w:rPr>
          <w:rFonts w:ascii="Times New Roman" w:hAnsi="Times New Roman"/>
          <w:sz w:val="28"/>
          <w:szCs w:val="28"/>
          <w:lang w:val="en-US" w:eastAsia="ru-RU"/>
        </w:rPr>
        <w:t> </w:t>
      </w:r>
      <w:r w:rsidRPr="00B35DDE">
        <w:rPr>
          <w:rFonts w:ascii="Times New Roman" w:hAnsi="Times New Roman"/>
          <w:sz w:val="28"/>
          <w:szCs w:val="28"/>
          <w:lang w:eastAsia="ru-RU"/>
        </w:rPr>
        <w:t xml:space="preserve">Уполномоченный орган Донецкой Народной Республики, представительные органы местного самоуправления до принятия решения в соответствии с частями 1, 2 и 4 статьи 4 настоящего Закона направляют ходатайство об увековечении памяти выдающихся деятелей, заслуженных лиц, исторических событий и памятных дат и прилагаемые к нему документы, указанные в части 2 статьи 6 настоящего Закона, на экспертизу в Республиканскую экспертную комиссию. </w:t>
      </w:r>
    </w:p>
    <w:p w:rsidR="00AC54EA" w:rsidRPr="00B35DDE" w:rsidRDefault="00AC54EA" w:rsidP="001346EF">
      <w:pPr>
        <w:tabs>
          <w:tab w:val="left" w:pos="567"/>
          <w:tab w:val="left" w:pos="709"/>
        </w:tabs>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При обращении с ходатайством об увековечении памяти выдающихся деятелей, заслуженных лиц, исторических событий и памятных дат, поданным Главой Донецкой Народной Республики либо Народным Советом Донецкой Народной Республики, уполномоченный орган Донецкой Народной Республики принимает решение без обращения в Республиканскую экспертную комиссию, если иное не указано в самом ходатайстве.</w:t>
      </w:r>
    </w:p>
    <w:p w:rsidR="00583D3B" w:rsidRPr="00F2424F" w:rsidRDefault="00583D3B" w:rsidP="001346EF">
      <w:pPr>
        <w:spacing w:after="120" w:line="240" w:lineRule="auto"/>
        <w:ind w:firstLine="709"/>
        <w:jc w:val="both"/>
        <w:rPr>
          <w:rFonts w:ascii="Times New Roman" w:hAnsi="Times New Roman"/>
          <w:sz w:val="28"/>
          <w:szCs w:val="28"/>
          <w:lang w:eastAsia="ru-RU"/>
        </w:rPr>
      </w:pPr>
      <w:r w:rsidRPr="00F2424F">
        <w:rPr>
          <w:rFonts w:ascii="Times New Roman" w:hAnsi="Times New Roman"/>
          <w:sz w:val="28"/>
          <w:szCs w:val="28"/>
          <w:lang w:eastAsia="ru-RU"/>
        </w:rPr>
        <w:t>3.</w:t>
      </w:r>
      <w:r w:rsidRPr="00F2424F">
        <w:rPr>
          <w:rFonts w:ascii="Times New Roman" w:hAnsi="Times New Roman"/>
          <w:sz w:val="28"/>
          <w:szCs w:val="28"/>
          <w:lang w:val="en-US" w:eastAsia="ru-RU"/>
        </w:rPr>
        <w:t> </w:t>
      </w:r>
      <w:r w:rsidRPr="00F2424F">
        <w:rPr>
          <w:rFonts w:ascii="Times New Roman" w:hAnsi="Times New Roman"/>
          <w:sz w:val="28"/>
          <w:szCs w:val="28"/>
          <w:lang w:eastAsia="ru-RU"/>
        </w:rPr>
        <w:t xml:space="preserve">Республиканская экспертная комиссия в течение 30 календарных дней со дня получения рассматривает ходатайство об увековечении памяти выдающихся деятелей, заслуженных лиц, исторических событий и памятных дат, приложенные к нему документы и </w:t>
      </w:r>
      <w:r w:rsidRPr="00F2424F">
        <w:rPr>
          <w:rFonts w:ascii="Times New Roman" w:hAnsi="Times New Roman"/>
          <w:noProof/>
          <w:sz w:val="28"/>
          <w:szCs w:val="28"/>
        </w:rPr>
        <w:t>дает заключение</w:t>
      </w:r>
      <w:r w:rsidRPr="00F2424F">
        <w:rPr>
          <w:rFonts w:ascii="Times New Roman" w:hAnsi="Times New Roman"/>
          <w:sz w:val="28"/>
          <w:szCs w:val="28"/>
          <w:lang w:eastAsia="ru-RU"/>
        </w:rPr>
        <w:t xml:space="preserve"> о поддержке либо </w:t>
      </w:r>
      <w:r w:rsidRPr="00F2424F">
        <w:rPr>
          <w:rFonts w:ascii="Times New Roman" w:hAnsi="Times New Roman"/>
          <w:noProof/>
          <w:sz w:val="28"/>
          <w:szCs w:val="28"/>
        </w:rPr>
        <w:t>об отклонении ходатайства</w:t>
      </w:r>
      <w:r w:rsidRPr="00F2424F">
        <w:rPr>
          <w:rFonts w:ascii="Times New Roman" w:hAnsi="Times New Roman"/>
          <w:sz w:val="28"/>
          <w:szCs w:val="28"/>
          <w:lang w:eastAsia="ru-RU"/>
        </w:rPr>
        <w:t xml:space="preserve">. </w:t>
      </w:r>
    </w:p>
    <w:p w:rsidR="001941BA" w:rsidRPr="00F2424F" w:rsidRDefault="00583D3B" w:rsidP="001346EF">
      <w:pPr>
        <w:spacing w:after="120" w:line="240" w:lineRule="auto"/>
        <w:ind w:firstLine="709"/>
        <w:jc w:val="both"/>
        <w:rPr>
          <w:rFonts w:ascii="Times New Roman" w:hAnsi="Times New Roman"/>
          <w:b/>
          <w:sz w:val="28"/>
          <w:szCs w:val="28"/>
          <w:lang w:eastAsia="ru-RU"/>
        </w:rPr>
      </w:pPr>
      <w:r w:rsidRPr="00F2424F">
        <w:rPr>
          <w:rFonts w:ascii="Times New Roman" w:hAnsi="Times New Roman"/>
          <w:sz w:val="28"/>
          <w:szCs w:val="28"/>
          <w:lang w:eastAsia="ru-RU"/>
        </w:rPr>
        <w:t>4.</w:t>
      </w:r>
      <w:r w:rsidRPr="00F2424F">
        <w:rPr>
          <w:rFonts w:ascii="Times New Roman" w:hAnsi="Times New Roman"/>
          <w:sz w:val="28"/>
          <w:szCs w:val="28"/>
          <w:lang w:val="en-US" w:eastAsia="ru-RU"/>
        </w:rPr>
        <w:t> </w:t>
      </w:r>
      <w:r w:rsidRPr="00F2424F">
        <w:rPr>
          <w:rFonts w:ascii="Times New Roman" w:hAnsi="Times New Roman"/>
          <w:sz w:val="28"/>
          <w:szCs w:val="28"/>
          <w:lang w:eastAsia="ru-RU"/>
        </w:rPr>
        <w:t>Заключение Республиканской экспертной комиссии направляется соответственно в уполномоченный орган Донецкой Народной Республики</w:t>
      </w:r>
      <w:r w:rsidR="0068308B">
        <w:rPr>
          <w:rFonts w:ascii="Times New Roman" w:hAnsi="Times New Roman"/>
          <w:sz w:val="28"/>
          <w:szCs w:val="28"/>
          <w:lang w:eastAsia="ru-RU"/>
        </w:rPr>
        <w:t>,</w:t>
      </w:r>
      <w:r w:rsidRPr="00F2424F">
        <w:rPr>
          <w:rFonts w:ascii="Times New Roman" w:hAnsi="Times New Roman"/>
          <w:sz w:val="28"/>
          <w:szCs w:val="28"/>
          <w:lang w:eastAsia="ru-RU"/>
        </w:rPr>
        <w:t xml:space="preserve"> либо представительные органы местного самоуправления, которые в течение одного календарного месяца со дня его поступления принимают соответствующее решение об увековечении в Донецкой Народной Республике памяти выдающихся деятелей, заслуженных лиц, исторических событий и памятных дат</w:t>
      </w:r>
      <w:r w:rsidR="0068308B">
        <w:rPr>
          <w:rFonts w:ascii="Times New Roman" w:hAnsi="Times New Roman"/>
          <w:sz w:val="28"/>
          <w:szCs w:val="28"/>
          <w:lang w:eastAsia="ru-RU"/>
        </w:rPr>
        <w:t>,</w:t>
      </w:r>
      <w:r w:rsidRPr="00F2424F">
        <w:rPr>
          <w:rFonts w:ascii="Times New Roman" w:hAnsi="Times New Roman"/>
          <w:sz w:val="28"/>
          <w:szCs w:val="28"/>
          <w:lang w:eastAsia="ru-RU"/>
        </w:rPr>
        <w:t xml:space="preserve"> либо мотивированный отказ.</w:t>
      </w:r>
    </w:p>
    <w:p w:rsidR="001941BA" w:rsidRPr="00F2424F" w:rsidRDefault="001941BA" w:rsidP="001346EF">
      <w:pPr>
        <w:spacing w:after="120" w:line="240" w:lineRule="auto"/>
        <w:ind w:firstLine="709"/>
        <w:jc w:val="both"/>
        <w:rPr>
          <w:rFonts w:ascii="Times New Roman" w:hAnsi="Times New Roman"/>
          <w:b/>
          <w:sz w:val="28"/>
          <w:szCs w:val="28"/>
          <w:lang w:eastAsia="ru-RU"/>
        </w:rPr>
      </w:pPr>
    </w:p>
    <w:p w:rsidR="00AC54EA" w:rsidRPr="00B35DDE" w:rsidRDefault="00AC54EA" w:rsidP="001346EF">
      <w:pPr>
        <w:spacing w:after="120" w:line="240" w:lineRule="auto"/>
        <w:ind w:firstLine="709"/>
        <w:jc w:val="both"/>
        <w:rPr>
          <w:rFonts w:ascii="Times New Roman" w:hAnsi="Times New Roman"/>
          <w:b/>
          <w:sz w:val="28"/>
          <w:szCs w:val="28"/>
          <w:lang w:eastAsia="ru-RU"/>
        </w:rPr>
      </w:pPr>
      <w:r w:rsidRPr="00B35DDE">
        <w:rPr>
          <w:rFonts w:ascii="Times New Roman" w:hAnsi="Times New Roman"/>
          <w:b/>
          <w:sz w:val="28"/>
          <w:szCs w:val="28"/>
          <w:lang w:eastAsia="ru-RU"/>
        </w:rPr>
        <w:t>Статья 8. Порядок формирования и работы Республиканской экспертной комиссии</w:t>
      </w:r>
    </w:p>
    <w:p w:rsidR="00AC54EA" w:rsidRPr="00B35DDE" w:rsidRDefault="00AC54EA" w:rsidP="001346EF">
      <w:pPr>
        <w:autoSpaceDE w:val="0"/>
        <w:autoSpaceDN w:val="0"/>
        <w:adjustRightInd w:val="0"/>
        <w:spacing w:after="120" w:line="240" w:lineRule="auto"/>
        <w:ind w:firstLine="709"/>
        <w:jc w:val="both"/>
        <w:rPr>
          <w:rFonts w:ascii="Times New Roman" w:hAnsi="Times New Roman"/>
          <w:sz w:val="28"/>
          <w:szCs w:val="28"/>
          <w:lang w:eastAsia="ru-RU"/>
        </w:rPr>
      </w:pPr>
    </w:p>
    <w:p w:rsidR="00583D3B" w:rsidRPr="00F2424F" w:rsidRDefault="00583D3B" w:rsidP="001346EF">
      <w:pPr>
        <w:spacing w:after="120" w:line="240" w:lineRule="auto"/>
        <w:ind w:firstLine="709"/>
        <w:jc w:val="both"/>
        <w:rPr>
          <w:rFonts w:ascii="Times New Roman" w:hAnsi="Times New Roman"/>
          <w:sz w:val="28"/>
          <w:szCs w:val="28"/>
          <w:lang w:eastAsia="ru-RU"/>
        </w:rPr>
      </w:pPr>
      <w:r w:rsidRPr="00F2424F">
        <w:rPr>
          <w:rFonts w:ascii="Times New Roman" w:hAnsi="Times New Roman"/>
          <w:sz w:val="28"/>
          <w:szCs w:val="28"/>
          <w:lang w:eastAsia="ru-RU"/>
        </w:rPr>
        <w:lastRenderedPageBreak/>
        <w:t>1. Состав Республиканской экспертной комиссии по увековечению памяти выдающихся деятелей, заслуженных лиц, исторических событий и памятных дат в Донецкой Народной Республике утверждается Советом Министров Донецкой Народной Республики, с обязательным включением в состав Республиканской экспертной комиссии депутатов Народного Совета, делегированных постановлением Народного Совета Донецкой Народной Республики.</w:t>
      </w:r>
    </w:p>
    <w:p w:rsidR="00AA4DF8" w:rsidRPr="00F2424F" w:rsidRDefault="00583D3B" w:rsidP="001346EF">
      <w:pPr>
        <w:spacing w:after="120" w:line="240" w:lineRule="auto"/>
        <w:ind w:firstLine="709"/>
        <w:jc w:val="both"/>
        <w:rPr>
          <w:rFonts w:ascii="Times New Roman" w:hAnsi="Times New Roman"/>
          <w:sz w:val="28"/>
          <w:szCs w:val="28"/>
          <w:lang w:eastAsia="ru-RU"/>
        </w:rPr>
      </w:pPr>
      <w:r w:rsidRPr="00F2424F">
        <w:rPr>
          <w:rFonts w:ascii="Times New Roman" w:hAnsi="Times New Roman"/>
          <w:sz w:val="28"/>
          <w:szCs w:val="28"/>
          <w:lang w:eastAsia="ru-RU"/>
        </w:rPr>
        <w:t>В состав Республиканской экспертной комиссии, кроме депутатов Народного Совета</w:t>
      </w:r>
      <w:r w:rsidR="00867C2F">
        <w:rPr>
          <w:rFonts w:ascii="Times New Roman" w:hAnsi="Times New Roman"/>
          <w:sz w:val="28"/>
          <w:szCs w:val="28"/>
          <w:lang w:eastAsia="ru-RU"/>
        </w:rPr>
        <w:t>,</w:t>
      </w:r>
      <w:r w:rsidRPr="00F2424F">
        <w:rPr>
          <w:rFonts w:ascii="Times New Roman" w:hAnsi="Times New Roman"/>
          <w:sz w:val="28"/>
          <w:szCs w:val="28"/>
          <w:lang w:eastAsia="ru-RU"/>
        </w:rPr>
        <w:t xml:space="preserve"> входят представители республиканских органов исполнительной власти, Почетные граждане, п</w:t>
      </w:r>
      <w:r w:rsidRPr="00F2424F">
        <w:rPr>
          <w:rFonts w:ascii="Times New Roman" w:hAnsi="Times New Roman"/>
          <w:sz w:val="28"/>
          <w:szCs w:val="28"/>
        </w:rPr>
        <w:t>редставители общественности, общественных объединений, политических партий, научных и творческих союзов, зарегистрированных на территории Донецкой Народной Республики, организаций и учреждений Донецкой Народной Республики</w:t>
      </w:r>
      <w:r w:rsidRPr="00F2424F">
        <w:rPr>
          <w:rFonts w:ascii="Times New Roman" w:hAnsi="Times New Roman"/>
          <w:sz w:val="28"/>
          <w:szCs w:val="28"/>
          <w:lang w:eastAsia="ru-RU"/>
        </w:rPr>
        <w:t>. Количественный состав Республиканской экспертной комиссии составляет одиннадцать человек.</w:t>
      </w:r>
    </w:p>
    <w:p w:rsidR="00AA4DF8" w:rsidRPr="00F2424F" w:rsidRDefault="00583D3B" w:rsidP="001346EF">
      <w:pPr>
        <w:spacing w:after="120" w:line="240" w:lineRule="auto"/>
        <w:ind w:firstLine="709"/>
        <w:jc w:val="both"/>
        <w:rPr>
          <w:rFonts w:ascii="Times New Roman" w:hAnsi="Times New Roman"/>
          <w:sz w:val="28"/>
          <w:szCs w:val="28"/>
        </w:rPr>
      </w:pPr>
      <w:r w:rsidRPr="00F2424F">
        <w:rPr>
          <w:rFonts w:ascii="Times New Roman" w:hAnsi="Times New Roman"/>
          <w:noProof/>
          <w:sz w:val="28"/>
          <w:szCs w:val="28"/>
        </w:rPr>
        <w:t xml:space="preserve">2. </w:t>
      </w:r>
      <w:r w:rsidRPr="00F2424F">
        <w:rPr>
          <w:rFonts w:ascii="Times New Roman" w:hAnsi="Times New Roman"/>
          <w:sz w:val="28"/>
          <w:szCs w:val="28"/>
          <w:lang w:eastAsia="ru-RU"/>
        </w:rPr>
        <w:t>Республиканская экспертная комиссия по увековечению памяти выдающихся деятелей, заслуженных лиц, исторических событий и памятных дат в Донецкой Народной Республике</w:t>
      </w:r>
      <w:r w:rsidRPr="00F2424F">
        <w:rPr>
          <w:rFonts w:ascii="Times New Roman" w:hAnsi="Times New Roman"/>
          <w:sz w:val="28"/>
          <w:szCs w:val="28"/>
        </w:rPr>
        <w:t xml:space="preserve"> осуществляет свою деятельность на основании положения, утвержденного Народным Советом Донецкой Народной Республики.</w:t>
      </w:r>
    </w:p>
    <w:p w:rsidR="00583D3B" w:rsidRPr="00F2424F" w:rsidRDefault="00583D3B" w:rsidP="001346EF">
      <w:pPr>
        <w:spacing w:after="120" w:line="240" w:lineRule="auto"/>
        <w:ind w:firstLine="709"/>
        <w:jc w:val="both"/>
        <w:rPr>
          <w:rFonts w:ascii="Times New Roman" w:hAnsi="Times New Roman"/>
          <w:sz w:val="28"/>
          <w:szCs w:val="28"/>
        </w:rPr>
      </w:pPr>
      <w:r w:rsidRPr="00F2424F">
        <w:rPr>
          <w:rFonts w:ascii="Times New Roman" w:hAnsi="Times New Roman"/>
          <w:sz w:val="28"/>
          <w:szCs w:val="28"/>
          <w:lang w:eastAsia="ru-RU"/>
        </w:rPr>
        <w:t>3. </w:t>
      </w:r>
      <w:r w:rsidRPr="00F2424F">
        <w:rPr>
          <w:rFonts w:ascii="Times New Roman" w:hAnsi="Times New Roman"/>
          <w:sz w:val="28"/>
          <w:szCs w:val="28"/>
        </w:rPr>
        <w:t>Заключение Республиканской экспертной комиссии принимается простым большинством голосов из числа присутствующих ее членов открытым голосованием. При равенстве голосов решающим считается голос председателя Республиканской экспертной комиссии.</w:t>
      </w:r>
    </w:p>
    <w:p w:rsidR="00AC54EA" w:rsidRPr="00F2424F" w:rsidRDefault="00583D3B" w:rsidP="001346EF">
      <w:pPr>
        <w:spacing w:after="120" w:line="240" w:lineRule="auto"/>
        <w:ind w:firstLine="709"/>
        <w:jc w:val="both"/>
        <w:rPr>
          <w:rFonts w:ascii="Times New Roman" w:hAnsi="Times New Roman"/>
          <w:noProof/>
          <w:sz w:val="28"/>
          <w:szCs w:val="28"/>
        </w:rPr>
      </w:pPr>
      <w:r w:rsidRPr="00F2424F">
        <w:rPr>
          <w:rFonts w:ascii="Times New Roman" w:hAnsi="Times New Roman"/>
          <w:sz w:val="28"/>
          <w:szCs w:val="28"/>
        </w:rPr>
        <w:t>Заключение</w:t>
      </w:r>
      <w:r w:rsidRPr="00F2424F">
        <w:rPr>
          <w:rFonts w:ascii="Times New Roman" w:hAnsi="Times New Roman"/>
          <w:noProof/>
          <w:sz w:val="28"/>
          <w:szCs w:val="28"/>
        </w:rPr>
        <w:t xml:space="preserve"> Республиканской экспертной комиссии считается правомочным, если на ее заседании присутствовало не менее двух третей членов комиссии.</w:t>
      </w:r>
    </w:p>
    <w:p w:rsidR="00583D3B" w:rsidRPr="00B35DDE" w:rsidRDefault="00583D3B" w:rsidP="001346EF">
      <w:pPr>
        <w:spacing w:after="120" w:line="240" w:lineRule="auto"/>
        <w:ind w:firstLine="709"/>
        <w:jc w:val="both"/>
        <w:rPr>
          <w:rFonts w:ascii="Times New Roman" w:hAnsi="Times New Roman"/>
          <w:b/>
          <w:sz w:val="28"/>
          <w:szCs w:val="28"/>
        </w:rPr>
      </w:pPr>
    </w:p>
    <w:p w:rsidR="00AC54EA" w:rsidRPr="00B35DDE" w:rsidRDefault="00AC54EA" w:rsidP="001346EF">
      <w:pPr>
        <w:spacing w:after="120" w:line="240" w:lineRule="auto"/>
        <w:ind w:firstLine="709"/>
        <w:jc w:val="both"/>
        <w:rPr>
          <w:rFonts w:ascii="Times New Roman" w:hAnsi="Times New Roman"/>
          <w:b/>
          <w:sz w:val="28"/>
          <w:szCs w:val="28"/>
        </w:rPr>
      </w:pPr>
      <w:r w:rsidRPr="00B35DDE">
        <w:rPr>
          <w:rFonts w:ascii="Times New Roman" w:hAnsi="Times New Roman"/>
          <w:b/>
          <w:sz w:val="28"/>
          <w:szCs w:val="28"/>
        </w:rPr>
        <w:t xml:space="preserve">Статья 9. </w:t>
      </w:r>
      <w:r w:rsidRPr="00B35DDE">
        <w:rPr>
          <w:rFonts w:ascii="Times New Roman" w:hAnsi="Times New Roman"/>
          <w:b/>
          <w:sz w:val="28"/>
          <w:szCs w:val="28"/>
          <w:lang w:eastAsia="ru-RU"/>
        </w:rPr>
        <w:t>Установка памятников, мемориальных досок, иных мемориальных сооружений на фасадах зданий и (или) объектах по результатам публичных слушаний</w:t>
      </w:r>
      <w:r w:rsidRPr="00B35DDE">
        <w:rPr>
          <w:rFonts w:ascii="Times New Roman" w:hAnsi="Times New Roman"/>
          <w:b/>
          <w:sz w:val="28"/>
          <w:szCs w:val="28"/>
        </w:rPr>
        <w:t xml:space="preserve"> </w:t>
      </w:r>
    </w:p>
    <w:p w:rsidR="00AC54EA" w:rsidRPr="00B35DDE" w:rsidRDefault="00AC54EA" w:rsidP="001346EF">
      <w:pPr>
        <w:spacing w:after="120" w:line="240" w:lineRule="auto"/>
        <w:ind w:firstLine="709"/>
        <w:jc w:val="both"/>
        <w:rPr>
          <w:rFonts w:ascii="Times New Roman" w:hAnsi="Times New Roman"/>
          <w:sz w:val="28"/>
          <w:szCs w:val="28"/>
        </w:rPr>
      </w:pPr>
    </w:p>
    <w:p w:rsidR="00AC54EA" w:rsidRPr="00B35DDE" w:rsidRDefault="00AC54EA" w:rsidP="001346EF">
      <w:pPr>
        <w:spacing w:after="120" w:line="240" w:lineRule="auto"/>
        <w:ind w:firstLine="709"/>
        <w:jc w:val="both"/>
        <w:rPr>
          <w:rFonts w:ascii="Times New Roman" w:hAnsi="Times New Roman"/>
          <w:sz w:val="28"/>
          <w:szCs w:val="28"/>
        </w:rPr>
      </w:pPr>
      <w:r w:rsidRPr="00B35DDE">
        <w:rPr>
          <w:rFonts w:ascii="Times New Roman" w:hAnsi="Times New Roman"/>
          <w:sz w:val="28"/>
          <w:szCs w:val="28"/>
        </w:rPr>
        <w:t xml:space="preserve">1. В случае проведения публичных слушаний по вопросу </w:t>
      </w:r>
      <w:r w:rsidRPr="00B35DDE">
        <w:rPr>
          <w:rFonts w:ascii="Times New Roman" w:hAnsi="Times New Roman"/>
          <w:sz w:val="28"/>
          <w:szCs w:val="28"/>
          <w:lang w:eastAsia="ru-RU"/>
        </w:rPr>
        <w:t xml:space="preserve">увековечения в Донецкой Народной Республике памяти выдающихся деятелей, заслуженных лиц, исторических событий и памятных дат, результаты слушаний являются обязательными для органов местного самоуправления при принятии решения об увековечении памяти выдающихся деятелей, заслуженных лиц, исторических событий и памятных дат в форме установки памятников, мемориальных досок, иных мемориальных сооружений на фасадах зданий и (или) объектах, находящихся в муниципальной собственности. </w:t>
      </w:r>
    </w:p>
    <w:p w:rsidR="00583D3B" w:rsidRDefault="00583D3B" w:rsidP="001346EF">
      <w:pPr>
        <w:autoSpaceDE w:val="0"/>
        <w:autoSpaceDN w:val="0"/>
        <w:adjustRightInd w:val="0"/>
        <w:spacing w:after="120" w:line="240" w:lineRule="auto"/>
        <w:ind w:firstLine="709"/>
        <w:jc w:val="both"/>
        <w:rPr>
          <w:rFonts w:ascii="Times New Roman" w:hAnsi="Times New Roman"/>
          <w:sz w:val="28"/>
          <w:szCs w:val="28"/>
          <w:lang w:eastAsia="ru-RU"/>
        </w:rPr>
      </w:pPr>
      <w:r w:rsidRPr="00F2424F">
        <w:rPr>
          <w:rFonts w:ascii="Times New Roman" w:hAnsi="Times New Roman"/>
          <w:sz w:val="28"/>
          <w:szCs w:val="28"/>
          <w:lang w:eastAsia="ru-RU"/>
        </w:rPr>
        <w:lastRenderedPageBreak/>
        <w:t xml:space="preserve">2. В организации публичных слушаний принимают участие заказчик проекта, органы местного самоуправления, общественные организации, жители городов и других населенных пунктов Донецкой Народной Республики. Инициаторами публичных слушаний могут выступать: </w:t>
      </w:r>
    </w:p>
    <w:p w:rsidR="00583D3B" w:rsidRPr="00DD26D5" w:rsidRDefault="00DD26D5" w:rsidP="001346EF">
      <w:pPr>
        <w:autoSpaceDE w:val="0"/>
        <w:autoSpaceDN w:val="0"/>
        <w:adjustRightInd w:val="0"/>
        <w:spacing w:after="120" w:line="240" w:lineRule="auto"/>
        <w:ind w:firstLine="709"/>
        <w:jc w:val="both"/>
        <w:rPr>
          <w:rFonts w:ascii="Times New Roman" w:hAnsi="Times New Roman"/>
          <w:sz w:val="28"/>
          <w:szCs w:val="28"/>
        </w:rPr>
      </w:pPr>
      <w:r>
        <w:rPr>
          <w:rFonts w:ascii="Times New Roman" w:hAnsi="Times New Roman"/>
          <w:sz w:val="28"/>
          <w:szCs w:val="28"/>
        </w:rPr>
        <w:t xml:space="preserve">1) </w:t>
      </w:r>
      <w:r w:rsidR="00583D3B" w:rsidRPr="00DD26D5">
        <w:rPr>
          <w:rFonts w:ascii="Times New Roman" w:hAnsi="Times New Roman"/>
          <w:sz w:val="28"/>
          <w:szCs w:val="28"/>
        </w:rPr>
        <w:t>Глава Донецкой Народной Республики;</w:t>
      </w:r>
    </w:p>
    <w:p w:rsidR="00583D3B" w:rsidRPr="00DD26D5" w:rsidRDefault="00DD26D5" w:rsidP="001346EF">
      <w:pPr>
        <w:autoSpaceDE w:val="0"/>
        <w:autoSpaceDN w:val="0"/>
        <w:adjustRightInd w:val="0"/>
        <w:spacing w:after="120" w:line="240" w:lineRule="auto"/>
        <w:ind w:firstLine="709"/>
        <w:jc w:val="both"/>
        <w:rPr>
          <w:rFonts w:ascii="Times New Roman" w:hAnsi="Times New Roman"/>
          <w:sz w:val="28"/>
          <w:szCs w:val="28"/>
        </w:rPr>
      </w:pPr>
      <w:r>
        <w:rPr>
          <w:rFonts w:ascii="Times New Roman" w:hAnsi="Times New Roman"/>
          <w:sz w:val="28"/>
          <w:szCs w:val="28"/>
        </w:rPr>
        <w:t>2) </w:t>
      </w:r>
      <w:r w:rsidR="00583D3B" w:rsidRPr="00DD26D5">
        <w:rPr>
          <w:rFonts w:ascii="Times New Roman" w:hAnsi="Times New Roman"/>
          <w:sz w:val="28"/>
          <w:szCs w:val="28"/>
        </w:rPr>
        <w:t>д</w:t>
      </w:r>
      <w:r w:rsidR="000075EB" w:rsidRPr="00DD26D5">
        <w:rPr>
          <w:rFonts w:ascii="Times New Roman" w:hAnsi="Times New Roman"/>
          <w:sz w:val="28"/>
          <w:szCs w:val="28"/>
          <w:lang w:eastAsia="ru-RU"/>
        </w:rPr>
        <w:t xml:space="preserve">епутат (депутаты) </w:t>
      </w:r>
      <w:r w:rsidR="00583D3B" w:rsidRPr="00DD26D5">
        <w:rPr>
          <w:rFonts w:ascii="Times New Roman" w:hAnsi="Times New Roman"/>
          <w:sz w:val="28"/>
          <w:szCs w:val="28"/>
        </w:rPr>
        <w:t>Народного Совета Донецкой Народной Республики;</w:t>
      </w:r>
    </w:p>
    <w:p w:rsidR="00583D3B" w:rsidRPr="00DD26D5" w:rsidRDefault="00DD26D5" w:rsidP="001346EF">
      <w:pPr>
        <w:autoSpaceDE w:val="0"/>
        <w:autoSpaceDN w:val="0"/>
        <w:adjustRightInd w:val="0"/>
        <w:spacing w:after="120" w:line="240" w:lineRule="auto"/>
        <w:ind w:firstLine="709"/>
        <w:jc w:val="both"/>
        <w:rPr>
          <w:rFonts w:ascii="Times New Roman" w:hAnsi="Times New Roman"/>
          <w:sz w:val="28"/>
          <w:szCs w:val="28"/>
        </w:rPr>
      </w:pPr>
      <w:r>
        <w:rPr>
          <w:rFonts w:ascii="Times New Roman" w:hAnsi="Times New Roman"/>
          <w:sz w:val="28"/>
          <w:szCs w:val="28"/>
        </w:rPr>
        <w:t xml:space="preserve">3) </w:t>
      </w:r>
      <w:r w:rsidR="00583D3B" w:rsidRPr="00DD26D5">
        <w:rPr>
          <w:rFonts w:ascii="Times New Roman" w:hAnsi="Times New Roman"/>
          <w:sz w:val="28"/>
          <w:szCs w:val="28"/>
        </w:rPr>
        <w:t>предприятия и организации различных форм собственности;</w:t>
      </w:r>
    </w:p>
    <w:p w:rsidR="00583D3B" w:rsidRPr="00DD26D5" w:rsidRDefault="00DD26D5" w:rsidP="001346EF">
      <w:pPr>
        <w:autoSpaceDE w:val="0"/>
        <w:autoSpaceDN w:val="0"/>
        <w:adjustRightInd w:val="0"/>
        <w:spacing w:after="120" w:line="240" w:lineRule="auto"/>
        <w:ind w:firstLine="709"/>
        <w:jc w:val="both"/>
        <w:rPr>
          <w:rFonts w:ascii="Times New Roman" w:hAnsi="Times New Roman"/>
          <w:sz w:val="28"/>
          <w:szCs w:val="28"/>
        </w:rPr>
      </w:pPr>
      <w:r>
        <w:rPr>
          <w:rFonts w:ascii="Times New Roman" w:hAnsi="Times New Roman"/>
          <w:sz w:val="28"/>
          <w:szCs w:val="28"/>
        </w:rPr>
        <w:t xml:space="preserve">4) </w:t>
      </w:r>
      <w:r w:rsidR="00583D3B" w:rsidRPr="00DD26D5">
        <w:rPr>
          <w:rFonts w:ascii="Times New Roman" w:hAnsi="Times New Roman"/>
          <w:sz w:val="28"/>
          <w:szCs w:val="28"/>
        </w:rPr>
        <w:t>органы государственной власти;</w:t>
      </w:r>
    </w:p>
    <w:p w:rsidR="00583D3B" w:rsidRPr="00DD26D5" w:rsidRDefault="00DD26D5" w:rsidP="001346EF">
      <w:pPr>
        <w:autoSpaceDE w:val="0"/>
        <w:autoSpaceDN w:val="0"/>
        <w:adjustRightInd w:val="0"/>
        <w:spacing w:after="120" w:line="240" w:lineRule="auto"/>
        <w:ind w:firstLine="709"/>
        <w:jc w:val="both"/>
        <w:rPr>
          <w:rFonts w:ascii="Times New Roman" w:hAnsi="Times New Roman"/>
          <w:sz w:val="28"/>
          <w:szCs w:val="28"/>
        </w:rPr>
      </w:pPr>
      <w:r>
        <w:rPr>
          <w:rFonts w:ascii="Times New Roman" w:hAnsi="Times New Roman"/>
          <w:sz w:val="28"/>
          <w:szCs w:val="28"/>
        </w:rPr>
        <w:t xml:space="preserve">5) </w:t>
      </w:r>
      <w:r w:rsidR="00583D3B" w:rsidRPr="00DD26D5">
        <w:rPr>
          <w:rFonts w:ascii="Times New Roman" w:hAnsi="Times New Roman"/>
          <w:sz w:val="28"/>
          <w:szCs w:val="28"/>
        </w:rPr>
        <w:t>органы местного самоуправления;</w:t>
      </w:r>
    </w:p>
    <w:p w:rsidR="00583D3B" w:rsidRPr="00DD26D5" w:rsidRDefault="00DD26D5" w:rsidP="001346EF">
      <w:pPr>
        <w:spacing w:after="120" w:line="240" w:lineRule="auto"/>
        <w:ind w:firstLine="709"/>
        <w:jc w:val="both"/>
        <w:rPr>
          <w:rFonts w:ascii="Times New Roman" w:hAnsi="Times New Roman"/>
          <w:sz w:val="28"/>
          <w:szCs w:val="28"/>
          <w:lang w:eastAsia="ru-RU"/>
        </w:rPr>
      </w:pPr>
      <w:r>
        <w:rPr>
          <w:rFonts w:ascii="Times New Roman" w:hAnsi="Times New Roman"/>
          <w:sz w:val="28"/>
          <w:szCs w:val="28"/>
          <w:lang w:eastAsia="ru-RU"/>
        </w:rPr>
        <w:t>6) </w:t>
      </w:r>
      <w:r w:rsidR="0067146A" w:rsidRPr="00DD26D5">
        <w:rPr>
          <w:rFonts w:ascii="Times New Roman" w:hAnsi="Times New Roman"/>
          <w:sz w:val="28"/>
          <w:szCs w:val="28"/>
          <w:lang w:eastAsia="ru-RU"/>
        </w:rPr>
        <w:t>общественные объединения, политические партии и профессиональные союзы;</w:t>
      </w:r>
    </w:p>
    <w:p w:rsidR="00583D3B" w:rsidRPr="00F2424F" w:rsidRDefault="00583D3B" w:rsidP="001346EF">
      <w:pPr>
        <w:spacing w:after="120" w:line="240" w:lineRule="auto"/>
        <w:ind w:firstLine="709"/>
        <w:jc w:val="both"/>
        <w:rPr>
          <w:rFonts w:ascii="Times New Roman" w:hAnsi="Times New Roman"/>
          <w:sz w:val="28"/>
          <w:szCs w:val="28"/>
          <w:lang w:eastAsia="ru-RU"/>
        </w:rPr>
      </w:pPr>
      <w:r w:rsidRPr="00F2424F">
        <w:rPr>
          <w:rFonts w:ascii="Times New Roman" w:hAnsi="Times New Roman"/>
          <w:sz w:val="28"/>
          <w:szCs w:val="28"/>
          <w:lang w:eastAsia="ru-RU"/>
        </w:rPr>
        <w:t>7)</w:t>
      </w:r>
      <w:r w:rsidRPr="00F2424F">
        <w:rPr>
          <w:rFonts w:ascii="Times New Roman" w:hAnsi="Times New Roman"/>
          <w:sz w:val="28"/>
          <w:szCs w:val="28"/>
          <w:lang w:val="uk-UA" w:eastAsia="ru-RU"/>
        </w:rPr>
        <w:t> </w:t>
      </w:r>
      <w:r w:rsidRPr="00F2424F">
        <w:rPr>
          <w:rFonts w:ascii="Times New Roman" w:hAnsi="Times New Roman"/>
          <w:sz w:val="28"/>
          <w:szCs w:val="28"/>
        </w:rPr>
        <w:t>физические и юридические лица независимо от их организационно-правовой формы.</w:t>
      </w:r>
    </w:p>
    <w:p w:rsidR="00AC54EA" w:rsidRPr="00B35DDE" w:rsidRDefault="00AC54EA" w:rsidP="001346EF">
      <w:pPr>
        <w:spacing w:after="120" w:line="240" w:lineRule="auto"/>
        <w:ind w:firstLine="709"/>
        <w:jc w:val="both"/>
        <w:rPr>
          <w:rFonts w:ascii="Times New Roman" w:hAnsi="Times New Roman"/>
          <w:color w:val="000000"/>
          <w:sz w:val="28"/>
          <w:szCs w:val="28"/>
          <w:lang w:eastAsia="ru-RU"/>
        </w:rPr>
      </w:pPr>
      <w:r w:rsidRPr="00B35DDE">
        <w:rPr>
          <w:rFonts w:ascii="Times New Roman" w:hAnsi="Times New Roman"/>
          <w:color w:val="000000"/>
          <w:sz w:val="28"/>
          <w:szCs w:val="28"/>
          <w:lang w:eastAsia="ru-RU"/>
        </w:rPr>
        <w:t>3.</w:t>
      </w:r>
      <w:r w:rsidRPr="00B35DDE">
        <w:rPr>
          <w:rFonts w:ascii="Times New Roman" w:hAnsi="Times New Roman"/>
          <w:color w:val="000000"/>
          <w:sz w:val="28"/>
          <w:szCs w:val="28"/>
          <w:lang w:val="uk-UA" w:eastAsia="ru-RU"/>
        </w:rPr>
        <w:t> </w:t>
      </w:r>
      <w:r w:rsidRPr="00B35DDE">
        <w:rPr>
          <w:rFonts w:ascii="Times New Roman" w:hAnsi="Times New Roman"/>
          <w:color w:val="000000"/>
          <w:sz w:val="28"/>
          <w:szCs w:val="28"/>
          <w:lang w:eastAsia="ru-RU"/>
        </w:rPr>
        <w:t>Порядок организации публичных слушаний определяется уставом местного органа самоуправления.</w:t>
      </w:r>
    </w:p>
    <w:p w:rsidR="00AA4DF8" w:rsidRPr="00F2424F" w:rsidRDefault="00AC54EA" w:rsidP="001346EF">
      <w:pPr>
        <w:spacing w:after="120" w:line="240" w:lineRule="auto"/>
        <w:ind w:firstLine="709"/>
        <w:jc w:val="both"/>
        <w:rPr>
          <w:rFonts w:ascii="Times New Roman" w:hAnsi="Times New Roman"/>
          <w:sz w:val="28"/>
          <w:szCs w:val="28"/>
          <w:lang w:eastAsia="ru-RU"/>
        </w:rPr>
      </w:pPr>
      <w:r w:rsidRPr="00F2424F">
        <w:rPr>
          <w:rFonts w:ascii="Times New Roman" w:hAnsi="Times New Roman"/>
          <w:sz w:val="28"/>
          <w:szCs w:val="28"/>
          <w:lang w:eastAsia="ru-RU"/>
        </w:rPr>
        <w:t>4.</w:t>
      </w:r>
      <w:r w:rsidR="00AA4DF8" w:rsidRPr="00F2424F">
        <w:rPr>
          <w:rFonts w:ascii="Times New Roman" w:hAnsi="Times New Roman"/>
          <w:sz w:val="28"/>
          <w:szCs w:val="28"/>
          <w:lang w:eastAsia="ru-RU"/>
        </w:rPr>
        <w:t> Для </w:t>
      </w:r>
      <w:hyperlink r:id="rId10" w:tgtFrame="_blank" w:tooltip="организация общественных слушаний" w:history="1">
        <w:r w:rsidR="00AA4DF8" w:rsidRPr="00F2424F">
          <w:rPr>
            <w:rFonts w:ascii="Times New Roman" w:hAnsi="Times New Roman"/>
            <w:sz w:val="28"/>
            <w:szCs w:val="28"/>
            <w:lang w:eastAsia="ru-RU"/>
          </w:rPr>
          <w:t>организации публичных слушаний</w:t>
        </w:r>
      </w:hyperlink>
      <w:r w:rsidR="00AA4DF8" w:rsidRPr="00F2424F">
        <w:rPr>
          <w:rFonts w:ascii="Times New Roman" w:hAnsi="Times New Roman"/>
          <w:sz w:val="28"/>
          <w:szCs w:val="28"/>
          <w:lang w:eastAsia="ru-RU"/>
        </w:rPr>
        <w:t> заказчик (инициатор) осуществляет следующие действия:</w:t>
      </w:r>
    </w:p>
    <w:p w:rsidR="00AC54EA" w:rsidRPr="00B35DDE" w:rsidRDefault="00AC54EA" w:rsidP="001346EF">
      <w:pPr>
        <w:spacing w:after="120" w:line="240" w:lineRule="auto"/>
        <w:ind w:firstLine="709"/>
        <w:jc w:val="both"/>
        <w:rPr>
          <w:rFonts w:ascii="Times New Roman" w:hAnsi="Times New Roman"/>
          <w:color w:val="000000"/>
          <w:sz w:val="28"/>
          <w:szCs w:val="28"/>
          <w:lang w:eastAsia="ru-RU"/>
        </w:rPr>
      </w:pPr>
      <w:r w:rsidRPr="00B35DDE">
        <w:rPr>
          <w:rFonts w:ascii="Times New Roman" w:hAnsi="Times New Roman"/>
          <w:color w:val="000000"/>
          <w:sz w:val="28"/>
          <w:szCs w:val="28"/>
          <w:lang w:eastAsia="ru-RU"/>
        </w:rPr>
        <w:t>1) уведомляет органы местного самоуправления о предстоящих публичных слушаниях;</w:t>
      </w:r>
    </w:p>
    <w:p w:rsidR="00AC54EA" w:rsidRDefault="00AC54EA" w:rsidP="001346EF">
      <w:pPr>
        <w:spacing w:after="120" w:line="240" w:lineRule="auto"/>
        <w:ind w:firstLine="709"/>
        <w:jc w:val="both"/>
        <w:rPr>
          <w:rFonts w:ascii="Times New Roman" w:hAnsi="Times New Roman"/>
          <w:color w:val="000000"/>
          <w:sz w:val="28"/>
          <w:szCs w:val="28"/>
          <w:lang w:eastAsia="ru-RU"/>
        </w:rPr>
      </w:pPr>
      <w:r w:rsidRPr="00B35DDE">
        <w:rPr>
          <w:rFonts w:ascii="Times New Roman" w:hAnsi="Times New Roman"/>
          <w:color w:val="000000"/>
          <w:sz w:val="28"/>
          <w:szCs w:val="28"/>
          <w:lang w:eastAsia="ru-RU"/>
        </w:rPr>
        <w:t xml:space="preserve">2) за </w:t>
      </w:r>
      <w:r w:rsidR="00521F54">
        <w:rPr>
          <w:rFonts w:ascii="Times New Roman" w:hAnsi="Times New Roman"/>
          <w:color w:val="000000"/>
          <w:sz w:val="28"/>
          <w:szCs w:val="28"/>
          <w:lang w:eastAsia="ru-RU"/>
        </w:rPr>
        <w:t>30 календарных дней</w:t>
      </w:r>
      <w:r w:rsidRPr="00B35DDE">
        <w:rPr>
          <w:rFonts w:ascii="Times New Roman" w:hAnsi="Times New Roman"/>
          <w:color w:val="000000"/>
          <w:sz w:val="28"/>
          <w:szCs w:val="28"/>
          <w:lang w:eastAsia="ru-RU"/>
        </w:rPr>
        <w:t xml:space="preserve"> до их проведения публикует в местных средствах массовой информации объявление о начале подготовки слушаний;</w:t>
      </w:r>
    </w:p>
    <w:p w:rsidR="00AC54EA" w:rsidRDefault="00AC54EA" w:rsidP="001346EF">
      <w:pPr>
        <w:spacing w:after="120" w:line="240" w:lineRule="auto"/>
        <w:ind w:firstLine="709"/>
        <w:jc w:val="both"/>
        <w:rPr>
          <w:rFonts w:ascii="Times New Roman" w:hAnsi="Times New Roman"/>
          <w:sz w:val="28"/>
          <w:szCs w:val="28"/>
        </w:rPr>
      </w:pPr>
      <w:r w:rsidRPr="00B35DDE">
        <w:rPr>
          <w:rFonts w:ascii="Times New Roman" w:hAnsi="Times New Roman"/>
          <w:sz w:val="28"/>
          <w:szCs w:val="28"/>
        </w:rPr>
        <w:t>3) отвечает за проект в целом и за все стадии его подготовки;</w:t>
      </w:r>
    </w:p>
    <w:p w:rsidR="00AC54EA" w:rsidRPr="00F2424F" w:rsidRDefault="00157150" w:rsidP="001346EF">
      <w:pPr>
        <w:pStyle w:val="ac"/>
        <w:spacing w:after="120" w:line="240" w:lineRule="auto"/>
        <w:ind w:left="0" w:firstLine="709"/>
        <w:contextualSpacing w:val="0"/>
        <w:jc w:val="both"/>
        <w:rPr>
          <w:rFonts w:ascii="Times New Roman" w:hAnsi="Times New Roman"/>
          <w:sz w:val="28"/>
          <w:szCs w:val="28"/>
        </w:rPr>
      </w:pPr>
      <w:r>
        <w:rPr>
          <w:rFonts w:ascii="Times New Roman" w:hAnsi="Times New Roman"/>
          <w:sz w:val="28"/>
          <w:szCs w:val="28"/>
        </w:rPr>
        <w:t>4) </w:t>
      </w:r>
      <w:r w:rsidR="00AC54EA" w:rsidRPr="00F2424F">
        <w:rPr>
          <w:rFonts w:ascii="Times New Roman" w:hAnsi="Times New Roman"/>
          <w:sz w:val="28"/>
          <w:szCs w:val="28"/>
        </w:rPr>
        <w:t>организует регистрацию участников слушаний;</w:t>
      </w:r>
    </w:p>
    <w:p w:rsidR="00AC54EA" w:rsidRPr="00F2424F" w:rsidRDefault="00157150" w:rsidP="001346EF">
      <w:pPr>
        <w:pStyle w:val="ac"/>
        <w:spacing w:after="120" w:line="240" w:lineRule="auto"/>
        <w:ind w:left="0" w:firstLine="709"/>
        <w:contextualSpacing w:val="0"/>
        <w:jc w:val="both"/>
        <w:rPr>
          <w:rFonts w:ascii="Times New Roman" w:hAnsi="Times New Roman"/>
          <w:sz w:val="28"/>
          <w:szCs w:val="28"/>
        </w:rPr>
      </w:pPr>
      <w:r>
        <w:rPr>
          <w:rFonts w:ascii="Times New Roman" w:hAnsi="Times New Roman"/>
          <w:sz w:val="28"/>
          <w:szCs w:val="28"/>
        </w:rPr>
        <w:t>5) </w:t>
      </w:r>
      <w:r w:rsidR="00AC54EA" w:rsidRPr="00F2424F">
        <w:rPr>
          <w:rFonts w:ascii="Times New Roman" w:hAnsi="Times New Roman"/>
          <w:sz w:val="28"/>
          <w:szCs w:val="28"/>
        </w:rPr>
        <w:t>обеспечивает наличие в зале слушаний полного комплекта документов по вопросу установки памятного знака;</w:t>
      </w:r>
    </w:p>
    <w:p w:rsidR="00F2424F" w:rsidRPr="00F2424F" w:rsidRDefault="00157150" w:rsidP="001346EF">
      <w:pPr>
        <w:pStyle w:val="ac"/>
        <w:spacing w:after="120" w:line="240" w:lineRule="auto"/>
        <w:ind w:left="0" w:firstLine="709"/>
        <w:contextualSpacing w:val="0"/>
        <w:jc w:val="both"/>
        <w:rPr>
          <w:rFonts w:ascii="Times New Roman" w:hAnsi="Times New Roman"/>
          <w:sz w:val="28"/>
          <w:szCs w:val="28"/>
        </w:rPr>
      </w:pPr>
      <w:r>
        <w:rPr>
          <w:rFonts w:ascii="Times New Roman" w:hAnsi="Times New Roman"/>
          <w:color w:val="000000"/>
          <w:sz w:val="28"/>
          <w:szCs w:val="28"/>
          <w:lang w:eastAsia="ru-RU"/>
        </w:rPr>
        <w:t>6</w:t>
      </w:r>
      <w:r w:rsidRPr="00157150">
        <w:rPr>
          <w:rFonts w:ascii="Times New Roman" w:hAnsi="Times New Roman"/>
          <w:color w:val="000000"/>
          <w:sz w:val="28"/>
          <w:szCs w:val="28"/>
          <w:lang w:eastAsia="ru-RU"/>
        </w:rPr>
        <w:t>)</w:t>
      </w:r>
      <w:r>
        <w:rPr>
          <w:rFonts w:ascii="Times New Roman" w:hAnsi="Times New Roman"/>
          <w:color w:val="000000"/>
          <w:sz w:val="28"/>
          <w:szCs w:val="28"/>
          <w:lang w:val="en-US" w:eastAsia="ru-RU"/>
        </w:rPr>
        <w:t> </w:t>
      </w:r>
      <w:r w:rsidR="00AC54EA" w:rsidRPr="00F2424F">
        <w:rPr>
          <w:rFonts w:ascii="Times New Roman" w:hAnsi="Times New Roman"/>
          <w:color w:val="000000"/>
          <w:sz w:val="28"/>
          <w:szCs w:val="28"/>
          <w:lang w:eastAsia="ru-RU"/>
        </w:rPr>
        <w:t>обеспечивает доступ заинтересованных лиц к обсуждаемому документу;</w:t>
      </w:r>
    </w:p>
    <w:p w:rsidR="00AC54EA" w:rsidRPr="00F2424F" w:rsidRDefault="00157150" w:rsidP="001346EF">
      <w:pPr>
        <w:pStyle w:val="ac"/>
        <w:spacing w:after="120" w:line="240" w:lineRule="auto"/>
        <w:ind w:left="0" w:firstLine="709"/>
        <w:contextualSpacing w:val="0"/>
        <w:jc w:val="both"/>
        <w:rPr>
          <w:rFonts w:ascii="Times New Roman" w:hAnsi="Times New Roman"/>
          <w:sz w:val="28"/>
          <w:szCs w:val="28"/>
        </w:rPr>
      </w:pPr>
      <w:r w:rsidRPr="00157150">
        <w:rPr>
          <w:rFonts w:ascii="Times New Roman" w:hAnsi="Times New Roman"/>
          <w:sz w:val="28"/>
          <w:szCs w:val="28"/>
        </w:rPr>
        <w:t>7</w:t>
      </w:r>
      <w:r>
        <w:rPr>
          <w:rFonts w:ascii="Times New Roman" w:hAnsi="Times New Roman"/>
          <w:sz w:val="28"/>
          <w:szCs w:val="28"/>
        </w:rPr>
        <w:t>) </w:t>
      </w:r>
      <w:r w:rsidR="00AC54EA" w:rsidRPr="00F2424F">
        <w:rPr>
          <w:rFonts w:ascii="Times New Roman" w:hAnsi="Times New Roman"/>
          <w:sz w:val="28"/>
          <w:szCs w:val="28"/>
        </w:rPr>
        <w:t>отвечает на вопросы заинтересованных лиц (в порядке, установленном действующей нормативной базой);</w:t>
      </w:r>
    </w:p>
    <w:p w:rsidR="00AC54EA" w:rsidRPr="00F2424F" w:rsidRDefault="00157150" w:rsidP="001346EF">
      <w:pPr>
        <w:pStyle w:val="ac"/>
        <w:spacing w:after="120" w:line="240" w:lineRule="auto"/>
        <w:ind w:left="0" w:firstLine="709"/>
        <w:contextualSpacing w:val="0"/>
        <w:jc w:val="both"/>
        <w:rPr>
          <w:rFonts w:ascii="Times New Roman" w:hAnsi="Times New Roman"/>
          <w:sz w:val="28"/>
          <w:szCs w:val="28"/>
        </w:rPr>
      </w:pPr>
      <w:r>
        <w:rPr>
          <w:rFonts w:ascii="Times New Roman" w:hAnsi="Times New Roman"/>
          <w:sz w:val="28"/>
          <w:szCs w:val="28"/>
        </w:rPr>
        <w:t>8) </w:t>
      </w:r>
      <w:r w:rsidR="00AC54EA" w:rsidRPr="00F2424F">
        <w:rPr>
          <w:rFonts w:ascii="Times New Roman" w:hAnsi="Times New Roman"/>
          <w:sz w:val="28"/>
          <w:szCs w:val="28"/>
        </w:rPr>
        <w:t>оплачивает расходы, связанные с организацией и проведением публичных слушаний;</w:t>
      </w:r>
    </w:p>
    <w:p w:rsidR="00AC54EA" w:rsidRPr="00F2424F" w:rsidRDefault="00157150" w:rsidP="001346EF">
      <w:pPr>
        <w:pStyle w:val="ac"/>
        <w:spacing w:after="120" w:line="240" w:lineRule="auto"/>
        <w:ind w:left="0" w:firstLine="709"/>
        <w:contextualSpacing w:val="0"/>
        <w:jc w:val="both"/>
        <w:rPr>
          <w:rFonts w:ascii="Times New Roman" w:hAnsi="Times New Roman"/>
          <w:sz w:val="28"/>
          <w:szCs w:val="28"/>
        </w:rPr>
      </w:pPr>
      <w:r>
        <w:rPr>
          <w:rFonts w:ascii="Times New Roman" w:hAnsi="Times New Roman"/>
          <w:sz w:val="28"/>
          <w:szCs w:val="28"/>
        </w:rPr>
        <w:t>9) </w:t>
      </w:r>
      <w:r w:rsidR="00AC54EA" w:rsidRPr="00F2424F">
        <w:rPr>
          <w:rFonts w:ascii="Times New Roman" w:hAnsi="Times New Roman"/>
          <w:sz w:val="28"/>
          <w:szCs w:val="28"/>
        </w:rPr>
        <w:t>организует при необходимости транспорт для участников слушаний из отдаленных населенных пунктов;</w:t>
      </w:r>
    </w:p>
    <w:p w:rsidR="00DD26D5" w:rsidRPr="00DD26D5" w:rsidRDefault="00DD26D5" w:rsidP="001346EF">
      <w:pPr>
        <w:pStyle w:val="ac"/>
        <w:spacing w:after="120" w:line="240" w:lineRule="auto"/>
        <w:ind w:left="0" w:firstLine="709"/>
        <w:contextualSpacing w:val="0"/>
        <w:jc w:val="both"/>
        <w:rPr>
          <w:rFonts w:ascii="Times New Roman" w:hAnsi="Times New Roman"/>
          <w:sz w:val="28"/>
          <w:szCs w:val="28"/>
        </w:rPr>
      </w:pPr>
      <w:r w:rsidRPr="00DD26D5">
        <w:rPr>
          <w:rFonts w:ascii="Times New Roman" w:hAnsi="Times New Roman"/>
          <w:sz w:val="28"/>
          <w:szCs w:val="28"/>
        </w:rPr>
        <w:t xml:space="preserve">10) реализует права и учитывает законные интересы граждан, связанные с принятием решения об установке памятного знака, </w:t>
      </w:r>
      <w:r w:rsidRPr="00DD26D5">
        <w:rPr>
          <w:rFonts w:ascii="Times New Roman" w:hAnsi="Times New Roman"/>
          <w:noProof/>
          <w:sz w:val="28"/>
          <w:szCs w:val="28"/>
        </w:rPr>
        <w:t>мемориала, памятника или мемориальной доски</w:t>
      </w:r>
      <w:r w:rsidRPr="00DD26D5">
        <w:rPr>
          <w:rFonts w:ascii="Times New Roman" w:hAnsi="Times New Roman"/>
          <w:sz w:val="28"/>
          <w:szCs w:val="28"/>
        </w:rPr>
        <w:t>;</w:t>
      </w:r>
    </w:p>
    <w:p w:rsidR="001A4104" w:rsidRPr="006F1E1E" w:rsidRDefault="001A4104" w:rsidP="001346EF">
      <w:pPr>
        <w:spacing w:after="120" w:line="240" w:lineRule="auto"/>
        <w:ind w:firstLine="709"/>
        <w:jc w:val="both"/>
        <w:rPr>
          <w:rFonts w:ascii="Times New Roman" w:hAnsi="Times New Roman"/>
          <w:sz w:val="28"/>
          <w:szCs w:val="28"/>
        </w:rPr>
      </w:pPr>
      <w:r w:rsidRPr="006F1E1E">
        <w:rPr>
          <w:rFonts w:ascii="Times New Roman" w:hAnsi="Times New Roman"/>
          <w:sz w:val="28"/>
          <w:szCs w:val="28"/>
        </w:rPr>
        <w:lastRenderedPageBreak/>
        <w:t>1</w:t>
      </w:r>
      <w:r w:rsidR="00F2424F" w:rsidRPr="006F1E1E">
        <w:rPr>
          <w:rFonts w:ascii="Times New Roman" w:hAnsi="Times New Roman"/>
          <w:sz w:val="28"/>
          <w:szCs w:val="28"/>
        </w:rPr>
        <w:t>1</w:t>
      </w:r>
      <w:r w:rsidRPr="006F1E1E">
        <w:rPr>
          <w:rFonts w:ascii="Times New Roman" w:hAnsi="Times New Roman"/>
          <w:sz w:val="28"/>
          <w:szCs w:val="28"/>
        </w:rPr>
        <w:t xml:space="preserve">) реализует права и учитывает законные интересы граждан, связанные с принятием решения об установке памятного знака, </w:t>
      </w:r>
      <w:r w:rsidRPr="006F1E1E">
        <w:rPr>
          <w:rFonts w:ascii="Times New Roman" w:hAnsi="Times New Roman"/>
          <w:noProof/>
          <w:sz w:val="28"/>
          <w:szCs w:val="28"/>
        </w:rPr>
        <w:t>мемориала, памятника или мемориальной доски</w:t>
      </w:r>
      <w:r w:rsidRPr="006F1E1E">
        <w:rPr>
          <w:rFonts w:ascii="Times New Roman" w:hAnsi="Times New Roman"/>
          <w:sz w:val="28"/>
          <w:szCs w:val="28"/>
        </w:rPr>
        <w:t>;</w:t>
      </w:r>
    </w:p>
    <w:p w:rsidR="00AC54EA" w:rsidRPr="006F1E1E" w:rsidRDefault="00AC54EA" w:rsidP="001346EF">
      <w:pPr>
        <w:spacing w:after="120" w:line="240" w:lineRule="auto"/>
        <w:ind w:firstLine="709"/>
        <w:jc w:val="both"/>
        <w:rPr>
          <w:rFonts w:ascii="Times New Roman" w:hAnsi="Times New Roman"/>
          <w:sz w:val="28"/>
          <w:szCs w:val="28"/>
          <w:lang w:eastAsia="ru-RU"/>
        </w:rPr>
      </w:pPr>
      <w:r w:rsidRPr="006F1E1E">
        <w:rPr>
          <w:rFonts w:ascii="Times New Roman" w:hAnsi="Times New Roman"/>
          <w:sz w:val="28"/>
          <w:szCs w:val="28"/>
          <w:lang w:eastAsia="ru-RU"/>
        </w:rPr>
        <w:t>12)</w:t>
      </w:r>
      <w:r w:rsidRPr="006F1E1E">
        <w:rPr>
          <w:rFonts w:ascii="Times New Roman" w:hAnsi="Times New Roman"/>
          <w:sz w:val="28"/>
          <w:szCs w:val="28"/>
          <w:lang w:val="uk-UA" w:eastAsia="ru-RU"/>
        </w:rPr>
        <w:t> </w:t>
      </w:r>
      <w:r w:rsidRPr="006F1E1E">
        <w:rPr>
          <w:rFonts w:ascii="Times New Roman" w:hAnsi="Times New Roman"/>
          <w:sz w:val="28"/>
          <w:szCs w:val="28"/>
          <w:lang w:eastAsia="ru-RU"/>
        </w:rPr>
        <w:t>обеспечивает составление итоговых документов слушаний.</w:t>
      </w:r>
    </w:p>
    <w:p w:rsidR="001A4104" w:rsidRDefault="001A4104" w:rsidP="001346EF">
      <w:pPr>
        <w:autoSpaceDE w:val="0"/>
        <w:autoSpaceDN w:val="0"/>
        <w:adjustRightInd w:val="0"/>
        <w:spacing w:after="120" w:line="240" w:lineRule="auto"/>
        <w:ind w:firstLine="709"/>
        <w:jc w:val="both"/>
        <w:rPr>
          <w:rFonts w:ascii="Times New Roman" w:hAnsi="Times New Roman"/>
          <w:sz w:val="28"/>
          <w:szCs w:val="28"/>
        </w:rPr>
      </w:pPr>
      <w:r w:rsidRPr="006F1E1E">
        <w:rPr>
          <w:rFonts w:ascii="Times New Roman" w:hAnsi="Times New Roman"/>
          <w:sz w:val="28"/>
          <w:szCs w:val="28"/>
          <w:lang w:eastAsia="ru-RU"/>
        </w:rPr>
        <w:t>5. </w:t>
      </w:r>
      <w:r w:rsidRPr="006F1E1E">
        <w:rPr>
          <w:rFonts w:ascii="Times New Roman" w:hAnsi="Times New Roman"/>
          <w:sz w:val="28"/>
          <w:szCs w:val="28"/>
        </w:rPr>
        <w:t>Перечень документов, необходимых для рассмотрения и принятия решения об установке памятных знаков, мемориалов, памятников и мемориальных досок:</w:t>
      </w:r>
    </w:p>
    <w:p w:rsidR="001A4104" w:rsidRPr="006F1E1E" w:rsidRDefault="001A4104" w:rsidP="001346EF">
      <w:pPr>
        <w:autoSpaceDE w:val="0"/>
        <w:autoSpaceDN w:val="0"/>
        <w:adjustRightInd w:val="0"/>
        <w:spacing w:after="120" w:line="240" w:lineRule="auto"/>
        <w:ind w:firstLine="709"/>
        <w:jc w:val="both"/>
        <w:rPr>
          <w:rFonts w:ascii="Times New Roman" w:hAnsi="Times New Roman"/>
          <w:sz w:val="28"/>
          <w:szCs w:val="28"/>
        </w:rPr>
      </w:pPr>
      <w:r w:rsidRPr="006F1E1E">
        <w:rPr>
          <w:rFonts w:ascii="Times New Roman" w:hAnsi="Times New Roman"/>
          <w:sz w:val="28"/>
          <w:szCs w:val="28"/>
        </w:rPr>
        <w:t>1) письменное обращение (ходатайство) с просьбой об увековечении памяти личности или события с указанием основания для выдвижения проекта памятного знака,</w:t>
      </w:r>
      <w:r w:rsidR="00247170">
        <w:rPr>
          <w:rFonts w:ascii="Times New Roman" w:hAnsi="Times New Roman"/>
          <w:sz w:val="28"/>
          <w:szCs w:val="28"/>
        </w:rPr>
        <w:t xml:space="preserve"> мемориала, памятника или мемориальной доски</w:t>
      </w:r>
      <w:r w:rsidR="00D22199">
        <w:rPr>
          <w:rFonts w:ascii="Times New Roman" w:hAnsi="Times New Roman"/>
          <w:sz w:val="28"/>
          <w:szCs w:val="28"/>
        </w:rPr>
        <w:t>,</w:t>
      </w:r>
      <w:r w:rsidRPr="006F1E1E">
        <w:rPr>
          <w:rFonts w:ascii="Times New Roman" w:hAnsi="Times New Roman"/>
          <w:sz w:val="28"/>
          <w:szCs w:val="28"/>
        </w:rPr>
        <w:t xml:space="preserve"> то есть, значимость лица или события, подлежащего увековечению;</w:t>
      </w:r>
    </w:p>
    <w:p w:rsidR="001A4104" w:rsidRPr="006F1E1E" w:rsidRDefault="001A4104" w:rsidP="001346EF">
      <w:pPr>
        <w:autoSpaceDE w:val="0"/>
        <w:autoSpaceDN w:val="0"/>
        <w:adjustRightInd w:val="0"/>
        <w:spacing w:after="120" w:line="240" w:lineRule="auto"/>
        <w:ind w:firstLine="709"/>
        <w:jc w:val="both"/>
        <w:rPr>
          <w:rFonts w:ascii="Times New Roman" w:hAnsi="Times New Roman"/>
          <w:sz w:val="28"/>
          <w:szCs w:val="28"/>
        </w:rPr>
      </w:pPr>
      <w:r w:rsidRPr="006F1E1E">
        <w:rPr>
          <w:rFonts w:ascii="Times New Roman" w:hAnsi="Times New Roman"/>
          <w:sz w:val="28"/>
          <w:szCs w:val="28"/>
        </w:rPr>
        <w:t>2) обоснование выбора места установки памятного знака, мемориала, памятника и мемориальной доски (при необходимости - представление фотографии предполагаемого места);</w:t>
      </w:r>
    </w:p>
    <w:p w:rsidR="001A4104" w:rsidRPr="006F1E1E" w:rsidRDefault="001A4104" w:rsidP="001346EF">
      <w:pPr>
        <w:autoSpaceDE w:val="0"/>
        <w:autoSpaceDN w:val="0"/>
        <w:adjustRightInd w:val="0"/>
        <w:spacing w:after="120" w:line="240" w:lineRule="auto"/>
        <w:ind w:firstLine="709"/>
        <w:jc w:val="both"/>
        <w:rPr>
          <w:rFonts w:ascii="Times New Roman" w:hAnsi="Times New Roman"/>
          <w:sz w:val="28"/>
          <w:szCs w:val="28"/>
        </w:rPr>
      </w:pPr>
      <w:r w:rsidRPr="006F1E1E">
        <w:rPr>
          <w:rFonts w:ascii="Times New Roman" w:hAnsi="Times New Roman"/>
          <w:sz w:val="28"/>
          <w:szCs w:val="28"/>
        </w:rPr>
        <w:t>3) подтверждение источников финансирования проекта и (или) письменное обязательство инициирующей стороны о финансировании работ по проектированию, установке и обеспечению торжественного открытия памятного знака, мемориала, памятника и мемориальной доски;</w:t>
      </w:r>
    </w:p>
    <w:p w:rsidR="001A4104" w:rsidRPr="006F1E1E" w:rsidRDefault="001A4104" w:rsidP="001346EF">
      <w:pPr>
        <w:autoSpaceDE w:val="0"/>
        <w:autoSpaceDN w:val="0"/>
        <w:adjustRightInd w:val="0"/>
        <w:spacing w:after="120" w:line="240" w:lineRule="auto"/>
        <w:ind w:firstLine="709"/>
        <w:jc w:val="both"/>
        <w:rPr>
          <w:rFonts w:ascii="Times New Roman" w:hAnsi="Times New Roman"/>
          <w:sz w:val="28"/>
          <w:szCs w:val="28"/>
        </w:rPr>
      </w:pPr>
      <w:r w:rsidRPr="006F1E1E">
        <w:rPr>
          <w:rFonts w:ascii="Times New Roman" w:hAnsi="Times New Roman"/>
          <w:sz w:val="28"/>
          <w:szCs w:val="28"/>
        </w:rPr>
        <w:t>4) историческая или историко-биографическая справка;</w:t>
      </w:r>
    </w:p>
    <w:p w:rsidR="001A4104" w:rsidRPr="006F1E1E" w:rsidRDefault="001A4104" w:rsidP="001346EF">
      <w:pPr>
        <w:autoSpaceDE w:val="0"/>
        <w:autoSpaceDN w:val="0"/>
        <w:adjustRightInd w:val="0"/>
        <w:spacing w:after="120" w:line="240" w:lineRule="auto"/>
        <w:ind w:firstLine="709"/>
        <w:jc w:val="both"/>
        <w:rPr>
          <w:rFonts w:ascii="Times New Roman" w:hAnsi="Times New Roman"/>
          <w:sz w:val="28"/>
          <w:szCs w:val="28"/>
        </w:rPr>
      </w:pPr>
      <w:r w:rsidRPr="006F1E1E">
        <w:rPr>
          <w:rFonts w:ascii="Times New Roman" w:hAnsi="Times New Roman"/>
          <w:sz w:val="28"/>
          <w:szCs w:val="28"/>
        </w:rPr>
        <w:t>5) копии документов, подтверждающих достоверность событий или заслуги лица, представляемого к увековечению;</w:t>
      </w:r>
    </w:p>
    <w:p w:rsidR="001A4104" w:rsidRPr="006F1E1E" w:rsidRDefault="001A4104" w:rsidP="001346EF">
      <w:pPr>
        <w:autoSpaceDE w:val="0"/>
        <w:autoSpaceDN w:val="0"/>
        <w:adjustRightInd w:val="0"/>
        <w:spacing w:after="120" w:line="240" w:lineRule="auto"/>
        <w:ind w:firstLine="709"/>
        <w:jc w:val="both"/>
        <w:rPr>
          <w:rFonts w:ascii="Times New Roman" w:hAnsi="Times New Roman"/>
          <w:sz w:val="28"/>
          <w:szCs w:val="28"/>
        </w:rPr>
      </w:pPr>
      <w:r w:rsidRPr="006F1E1E">
        <w:rPr>
          <w:rFonts w:ascii="Times New Roman" w:hAnsi="Times New Roman"/>
          <w:sz w:val="28"/>
          <w:szCs w:val="28"/>
        </w:rPr>
        <w:t>6) сведения о размере и материале, из которого будет изготовлен памятный знак, а также проект (эскиз, макет) памятного знака, мемориала, памятника и мемориальной доски.</w:t>
      </w:r>
    </w:p>
    <w:p w:rsidR="001A4104" w:rsidRPr="006F1E1E" w:rsidRDefault="001A4104" w:rsidP="001346EF">
      <w:pPr>
        <w:autoSpaceDE w:val="0"/>
        <w:autoSpaceDN w:val="0"/>
        <w:adjustRightInd w:val="0"/>
        <w:spacing w:after="120" w:line="240" w:lineRule="auto"/>
        <w:ind w:firstLine="709"/>
        <w:jc w:val="both"/>
        <w:rPr>
          <w:rFonts w:ascii="Times New Roman" w:hAnsi="Times New Roman"/>
          <w:sz w:val="28"/>
          <w:szCs w:val="28"/>
        </w:rPr>
      </w:pPr>
      <w:r w:rsidRPr="006F1E1E">
        <w:rPr>
          <w:rFonts w:ascii="Times New Roman" w:hAnsi="Times New Roman"/>
          <w:sz w:val="28"/>
          <w:szCs w:val="28"/>
        </w:rPr>
        <w:t>6. В зависимости от вида памятного знака, памятников и мемориальных досок дополнительно предоставляются следующие документы:</w:t>
      </w:r>
    </w:p>
    <w:p w:rsidR="001A4104" w:rsidRPr="006F1E1E" w:rsidRDefault="001A4104" w:rsidP="001346EF">
      <w:pPr>
        <w:autoSpaceDE w:val="0"/>
        <w:autoSpaceDN w:val="0"/>
        <w:adjustRightInd w:val="0"/>
        <w:spacing w:after="120" w:line="240" w:lineRule="auto"/>
        <w:ind w:firstLine="709"/>
        <w:jc w:val="both"/>
        <w:rPr>
          <w:rFonts w:ascii="Times New Roman" w:hAnsi="Times New Roman"/>
          <w:sz w:val="28"/>
          <w:szCs w:val="28"/>
        </w:rPr>
      </w:pPr>
      <w:r w:rsidRPr="006F1E1E">
        <w:rPr>
          <w:rFonts w:ascii="Times New Roman" w:hAnsi="Times New Roman"/>
          <w:sz w:val="28"/>
          <w:szCs w:val="28"/>
        </w:rPr>
        <w:t xml:space="preserve">1) выписка из домовой книги с указанием периода </w:t>
      </w:r>
      <w:r w:rsidRPr="006F1E1E">
        <w:rPr>
          <w:rFonts w:ascii="Times New Roman" w:hAnsi="Times New Roman"/>
          <w:sz w:val="28"/>
          <w:szCs w:val="28"/>
          <w:shd w:val="clear" w:color="auto" w:fill="FFFFFF"/>
        </w:rPr>
        <w:t>проживания лица, представляемого к увековечиванию (лицами, которые находятся в родственных отношениях)</w:t>
      </w:r>
      <w:r w:rsidRPr="006F1E1E">
        <w:rPr>
          <w:rFonts w:ascii="Times New Roman" w:hAnsi="Times New Roman"/>
          <w:sz w:val="28"/>
          <w:szCs w:val="28"/>
        </w:rPr>
        <w:t>;</w:t>
      </w:r>
    </w:p>
    <w:p w:rsidR="001A4104" w:rsidRPr="006F1E1E" w:rsidRDefault="001A4104" w:rsidP="001346EF">
      <w:pPr>
        <w:autoSpaceDE w:val="0"/>
        <w:autoSpaceDN w:val="0"/>
        <w:adjustRightInd w:val="0"/>
        <w:spacing w:after="120" w:line="240" w:lineRule="auto"/>
        <w:ind w:firstLine="709"/>
        <w:jc w:val="both"/>
        <w:rPr>
          <w:rFonts w:ascii="Times New Roman" w:hAnsi="Times New Roman"/>
          <w:sz w:val="28"/>
          <w:szCs w:val="28"/>
        </w:rPr>
      </w:pPr>
      <w:r w:rsidRPr="006F1E1E">
        <w:rPr>
          <w:rFonts w:ascii="Times New Roman" w:hAnsi="Times New Roman"/>
          <w:sz w:val="28"/>
          <w:szCs w:val="28"/>
        </w:rPr>
        <w:t>2) предложение по тексту надписи (на мемориальной доске или информационной табличке);</w:t>
      </w:r>
    </w:p>
    <w:p w:rsidR="001A4104" w:rsidRPr="006F1E1E" w:rsidRDefault="001A4104" w:rsidP="001346EF">
      <w:pPr>
        <w:autoSpaceDE w:val="0"/>
        <w:autoSpaceDN w:val="0"/>
        <w:adjustRightInd w:val="0"/>
        <w:spacing w:after="120" w:line="240" w:lineRule="auto"/>
        <w:ind w:firstLine="709"/>
        <w:jc w:val="both"/>
        <w:rPr>
          <w:rFonts w:ascii="Times New Roman" w:hAnsi="Times New Roman"/>
          <w:sz w:val="28"/>
          <w:szCs w:val="28"/>
        </w:rPr>
      </w:pPr>
      <w:r w:rsidRPr="006F1E1E">
        <w:rPr>
          <w:rFonts w:ascii="Times New Roman" w:hAnsi="Times New Roman"/>
          <w:sz w:val="28"/>
          <w:szCs w:val="28"/>
        </w:rPr>
        <w:t>3) письменное согласие родственников лица, которому устанавливается памятный знак.</w:t>
      </w:r>
    </w:p>
    <w:p w:rsidR="00AC54EA" w:rsidRPr="00F96A4E" w:rsidRDefault="00F96A4E" w:rsidP="001346EF">
      <w:pPr>
        <w:spacing w:after="120" w:line="240" w:lineRule="auto"/>
        <w:ind w:firstLine="709"/>
        <w:jc w:val="both"/>
        <w:rPr>
          <w:rFonts w:ascii="Times New Roman" w:hAnsi="Times New Roman"/>
          <w:sz w:val="28"/>
          <w:szCs w:val="28"/>
          <w:lang w:eastAsia="ru-RU"/>
        </w:rPr>
      </w:pPr>
      <w:r w:rsidRPr="00F96A4E">
        <w:rPr>
          <w:rFonts w:ascii="Times New Roman" w:hAnsi="Times New Roman"/>
          <w:sz w:val="28"/>
          <w:szCs w:val="28"/>
          <w:lang w:eastAsia="ru-RU"/>
        </w:rPr>
        <w:t>7</w:t>
      </w:r>
      <w:r w:rsidR="00AC54EA" w:rsidRPr="00F96A4E">
        <w:rPr>
          <w:rFonts w:ascii="Times New Roman" w:hAnsi="Times New Roman"/>
          <w:sz w:val="28"/>
          <w:szCs w:val="28"/>
          <w:lang w:eastAsia="ru-RU"/>
        </w:rPr>
        <w:t>. В обязанности организатора общественных слушаний входят:</w:t>
      </w:r>
    </w:p>
    <w:p w:rsidR="00AC54EA" w:rsidRPr="00F96A4E" w:rsidRDefault="00AC54EA" w:rsidP="001346EF">
      <w:pPr>
        <w:spacing w:after="120" w:line="240" w:lineRule="auto"/>
        <w:ind w:firstLine="709"/>
        <w:jc w:val="both"/>
        <w:rPr>
          <w:rFonts w:ascii="Times New Roman" w:hAnsi="Times New Roman"/>
          <w:sz w:val="28"/>
          <w:szCs w:val="28"/>
          <w:lang w:eastAsia="ru-RU"/>
        </w:rPr>
      </w:pPr>
      <w:r w:rsidRPr="00F96A4E">
        <w:rPr>
          <w:rFonts w:ascii="Times New Roman" w:hAnsi="Times New Roman"/>
          <w:sz w:val="28"/>
          <w:szCs w:val="28"/>
          <w:lang w:eastAsia="ru-RU"/>
        </w:rPr>
        <w:t>1) предоставление возможности всем участникам слушаний изложить свою точку зрения, замечания и рекомендации по обсуждаемой документации;</w:t>
      </w:r>
    </w:p>
    <w:p w:rsidR="00AC54EA" w:rsidRPr="00F96A4E" w:rsidRDefault="00AC54EA" w:rsidP="001346EF">
      <w:pPr>
        <w:spacing w:after="120" w:line="240" w:lineRule="auto"/>
        <w:ind w:firstLine="709"/>
        <w:jc w:val="both"/>
        <w:rPr>
          <w:rFonts w:ascii="Times New Roman" w:hAnsi="Times New Roman"/>
          <w:sz w:val="28"/>
          <w:szCs w:val="28"/>
          <w:lang w:eastAsia="ru-RU"/>
        </w:rPr>
      </w:pPr>
      <w:r w:rsidRPr="00F96A4E">
        <w:rPr>
          <w:rFonts w:ascii="Times New Roman" w:hAnsi="Times New Roman"/>
          <w:sz w:val="28"/>
          <w:szCs w:val="28"/>
          <w:lang w:eastAsia="ru-RU"/>
        </w:rPr>
        <w:t>2) организация ведения протокола (стенограммы) слушаний.</w:t>
      </w:r>
    </w:p>
    <w:p w:rsidR="00F96A4E" w:rsidRPr="00F96A4E" w:rsidRDefault="00F96A4E" w:rsidP="001346EF">
      <w:pPr>
        <w:spacing w:after="120" w:line="240" w:lineRule="auto"/>
        <w:ind w:firstLine="709"/>
        <w:jc w:val="both"/>
        <w:rPr>
          <w:rFonts w:ascii="Times New Roman" w:hAnsi="Times New Roman"/>
          <w:color w:val="000000"/>
          <w:sz w:val="28"/>
          <w:szCs w:val="28"/>
          <w:lang w:eastAsia="ru-RU"/>
        </w:rPr>
      </w:pPr>
      <w:r w:rsidRPr="00F96A4E">
        <w:rPr>
          <w:rFonts w:ascii="Times New Roman" w:hAnsi="Times New Roman"/>
          <w:sz w:val="28"/>
          <w:szCs w:val="28"/>
          <w:lang w:eastAsia="ru-RU"/>
        </w:rPr>
        <w:lastRenderedPageBreak/>
        <w:t>8</w:t>
      </w:r>
      <w:r w:rsidR="00AC54EA" w:rsidRPr="00F96A4E">
        <w:rPr>
          <w:rFonts w:ascii="Times New Roman" w:hAnsi="Times New Roman"/>
          <w:sz w:val="28"/>
          <w:szCs w:val="28"/>
          <w:lang w:eastAsia="ru-RU"/>
        </w:rPr>
        <w:t>. </w:t>
      </w:r>
      <w:r w:rsidRPr="00F96A4E">
        <w:rPr>
          <w:rFonts w:ascii="Times New Roman" w:hAnsi="Times New Roman"/>
          <w:color w:val="000000"/>
          <w:sz w:val="28"/>
          <w:szCs w:val="28"/>
          <w:lang w:eastAsia="ru-RU"/>
        </w:rPr>
        <w:t xml:space="preserve"> Результаты проведения публичных слушаний официально опубликовываются и размещаются на официальном сайте </w:t>
      </w:r>
      <w:r w:rsidRPr="00F96A4E">
        <w:rPr>
          <w:rFonts w:ascii="Times New Roman" w:hAnsi="Times New Roman"/>
          <w:noProof/>
          <w:sz w:val="28"/>
          <w:szCs w:val="28"/>
        </w:rPr>
        <w:t>республиканского органа исполнительной власти в сфере увековечения памяти выдающихся деятелей, заслуженных лиц, исторических событий и памятных дат</w:t>
      </w:r>
      <w:r w:rsidRPr="00F96A4E">
        <w:rPr>
          <w:rFonts w:ascii="Times New Roman" w:hAnsi="Times New Roman"/>
          <w:color w:val="000000"/>
          <w:sz w:val="28"/>
          <w:szCs w:val="28"/>
          <w:lang w:eastAsia="ru-RU"/>
        </w:rPr>
        <w:t xml:space="preserve"> в течение 30 календарных дней со дня принятия решения.</w:t>
      </w:r>
    </w:p>
    <w:p w:rsidR="00AC54EA" w:rsidRPr="00F96A4E" w:rsidRDefault="00AC54EA" w:rsidP="001346EF">
      <w:pPr>
        <w:spacing w:after="120" w:line="240" w:lineRule="auto"/>
        <w:ind w:firstLine="709"/>
        <w:jc w:val="both"/>
        <w:rPr>
          <w:rFonts w:ascii="Times New Roman" w:hAnsi="Times New Roman"/>
          <w:sz w:val="28"/>
          <w:szCs w:val="28"/>
          <w:lang w:eastAsia="ru-RU"/>
        </w:rPr>
      </w:pPr>
    </w:p>
    <w:p w:rsidR="00AC54EA" w:rsidRPr="00B35DDE" w:rsidRDefault="00AC54EA" w:rsidP="001346EF">
      <w:pPr>
        <w:spacing w:after="120" w:line="240" w:lineRule="auto"/>
        <w:ind w:firstLine="709"/>
        <w:jc w:val="both"/>
        <w:rPr>
          <w:rFonts w:ascii="Times New Roman" w:hAnsi="Times New Roman"/>
          <w:b/>
          <w:bCs/>
          <w:sz w:val="28"/>
          <w:szCs w:val="28"/>
          <w:lang w:eastAsia="ru-RU"/>
        </w:rPr>
      </w:pPr>
      <w:r w:rsidRPr="00B35DDE">
        <w:rPr>
          <w:rFonts w:ascii="Times New Roman" w:hAnsi="Times New Roman"/>
          <w:b/>
          <w:bCs/>
          <w:sz w:val="28"/>
          <w:szCs w:val="28"/>
          <w:lang w:eastAsia="ru-RU"/>
        </w:rPr>
        <w:t>Статья 10. Финансирование мероприятий по увековечению памяти выдающихся деятелей, заслуженных лиц, исторических событий и памятных дат</w:t>
      </w:r>
    </w:p>
    <w:p w:rsidR="00AC54EA" w:rsidRPr="00B35DDE" w:rsidRDefault="00AC54EA" w:rsidP="001346EF">
      <w:pPr>
        <w:spacing w:after="120" w:line="240" w:lineRule="auto"/>
        <w:ind w:firstLine="709"/>
        <w:jc w:val="both"/>
        <w:rPr>
          <w:rFonts w:ascii="Times New Roman" w:hAnsi="Times New Roman"/>
          <w:sz w:val="28"/>
          <w:szCs w:val="28"/>
          <w:lang w:eastAsia="ru-RU"/>
        </w:rPr>
      </w:pP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 xml:space="preserve">1. Финансирование мероприятий по исполнению решений Уполномоченного органа Донецкой Народной Республики, связанных с реализацией настоящего Закона, осуществляется за счет средств республиканского бюджета Донецкой Народной Республики, средств общественных объединений, трудовых коллективов, а также добровольных взносов и пожертвований юридических и физических лиц в порядке, определяемом Советом Министров Донецкой Народной Республики. </w:t>
      </w: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 xml:space="preserve">2. Финансирование мероприятий по исполнению решений представительных органов местного самоуправления, связанных с реализацией настоящего Закона, осуществляется за счет средств местных бюджетов, средств общественных объединений, трудовых коллективов, а также добровольных взносов и пожертвований юридических и физических лиц. </w:t>
      </w: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3. Финансирование работ по проектированию, изготовлению и установке памятных знаков, памятников и мемориалов осуществляться за счет:</w:t>
      </w: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1) </w:t>
      </w:r>
      <w:r w:rsidR="0067146A">
        <w:rPr>
          <w:rFonts w:ascii="Times New Roman" w:hAnsi="Times New Roman"/>
          <w:sz w:val="28"/>
          <w:szCs w:val="28"/>
          <w:lang w:eastAsia="ru-RU"/>
        </w:rPr>
        <w:t>лица (лиц</w:t>
      </w:r>
      <w:r w:rsidRPr="00B35DDE">
        <w:rPr>
          <w:rFonts w:ascii="Times New Roman" w:hAnsi="Times New Roman"/>
          <w:sz w:val="28"/>
          <w:szCs w:val="28"/>
          <w:lang w:eastAsia="ru-RU"/>
        </w:rPr>
        <w:t xml:space="preserve">) </w:t>
      </w:r>
      <w:r w:rsidR="0067146A">
        <w:rPr>
          <w:rFonts w:ascii="Times New Roman" w:hAnsi="Times New Roman"/>
          <w:sz w:val="28"/>
          <w:szCs w:val="28"/>
          <w:lang w:eastAsia="ru-RU"/>
        </w:rPr>
        <w:t>подавших ходатайство</w:t>
      </w:r>
      <w:r w:rsidRPr="00B35DDE">
        <w:rPr>
          <w:rFonts w:ascii="Times New Roman" w:hAnsi="Times New Roman"/>
          <w:sz w:val="28"/>
          <w:szCs w:val="28"/>
          <w:lang w:eastAsia="ru-RU"/>
        </w:rPr>
        <w:t>;</w:t>
      </w: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 xml:space="preserve">2) средств </w:t>
      </w:r>
      <w:r w:rsidR="0067146A">
        <w:rPr>
          <w:rFonts w:ascii="Times New Roman" w:hAnsi="Times New Roman"/>
          <w:sz w:val="28"/>
          <w:szCs w:val="28"/>
          <w:lang w:eastAsia="ru-RU"/>
        </w:rPr>
        <w:t xml:space="preserve">республиканского </w:t>
      </w:r>
      <w:r w:rsidRPr="00B35DDE">
        <w:rPr>
          <w:rFonts w:ascii="Times New Roman" w:hAnsi="Times New Roman"/>
          <w:sz w:val="28"/>
          <w:szCs w:val="28"/>
          <w:lang w:eastAsia="ru-RU"/>
        </w:rPr>
        <w:t>бюджета Донецкой Народной Республики;</w:t>
      </w: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3) добровольных взносов юридических и (или) физических лиц.</w:t>
      </w:r>
    </w:p>
    <w:p w:rsidR="00AC54EA" w:rsidRPr="00B35DDE" w:rsidRDefault="00AC54EA" w:rsidP="001346EF">
      <w:pPr>
        <w:spacing w:after="120" w:line="240" w:lineRule="auto"/>
        <w:ind w:firstLine="709"/>
        <w:jc w:val="both"/>
        <w:rPr>
          <w:rFonts w:ascii="Times New Roman" w:hAnsi="Times New Roman"/>
          <w:b/>
          <w:sz w:val="28"/>
          <w:szCs w:val="28"/>
          <w:lang w:eastAsia="ru-RU"/>
        </w:rPr>
      </w:pPr>
    </w:p>
    <w:p w:rsidR="00AC54EA" w:rsidRPr="00B35DDE" w:rsidRDefault="00AC54EA" w:rsidP="001346EF">
      <w:pPr>
        <w:spacing w:after="120" w:line="240" w:lineRule="auto"/>
        <w:ind w:firstLine="709"/>
        <w:jc w:val="both"/>
        <w:rPr>
          <w:rFonts w:ascii="Times New Roman" w:hAnsi="Times New Roman"/>
          <w:b/>
          <w:sz w:val="28"/>
          <w:szCs w:val="28"/>
          <w:lang w:eastAsia="ru-RU"/>
        </w:rPr>
      </w:pPr>
      <w:r w:rsidRPr="00B35DDE">
        <w:rPr>
          <w:rFonts w:ascii="Times New Roman" w:hAnsi="Times New Roman"/>
          <w:b/>
          <w:sz w:val="28"/>
          <w:szCs w:val="28"/>
          <w:lang w:eastAsia="ru-RU"/>
        </w:rPr>
        <w:t>Статья 11. Общие требования к размерам и содержанию памятных знаков</w:t>
      </w:r>
    </w:p>
    <w:p w:rsidR="00AC54EA" w:rsidRPr="00B35DDE" w:rsidRDefault="00AC54EA" w:rsidP="001346EF">
      <w:pPr>
        <w:spacing w:after="120" w:line="240" w:lineRule="auto"/>
        <w:ind w:firstLine="709"/>
        <w:jc w:val="both"/>
        <w:rPr>
          <w:rFonts w:ascii="Times New Roman" w:hAnsi="Times New Roman"/>
          <w:sz w:val="28"/>
          <w:szCs w:val="28"/>
          <w:lang w:eastAsia="ru-RU"/>
        </w:rPr>
      </w:pP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1. Размер памятного знака определяется объемом помещаемой информации, наличием портретного изображения, декоративных элементов и должен быть соразмерен месту, зданию или сооружению, на котором устанавливается.</w:t>
      </w:r>
    </w:p>
    <w:p w:rsidR="00F96A4E" w:rsidRPr="00F96A4E" w:rsidRDefault="00F96A4E" w:rsidP="001346EF">
      <w:pPr>
        <w:pStyle w:val="ConsPlusNormal"/>
        <w:spacing w:after="120"/>
        <w:ind w:firstLine="709"/>
        <w:jc w:val="both"/>
        <w:rPr>
          <w:rFonts w:ascii="Times New Roman" w:hAnsi="Times New Roman"/>
          <w:sz w:val="28"/>
          <w:szCs w:val="28"/>
        </w:rPr>
      </w:pPr>
      <w:r w:rsidRPr="00F96A4E">
        <w:rPr>
          <w:rFonts w:ascii="Times New Roman" w:hAnsi="Times New Roman"/>
          <w:sz w:val="28"/>
          <w:szCs w:val="28"/>
        </w:rPr>
        <w:t xml:space="preserve">2. Текст на памятном знаке излагается на государственных языках </w:t>
      </w:r>
      <w:r w:rsidRPr="00F96A4E">
        <w:rPr>
          <w:rFonts w:ascii="Times New Roman" w:hAnsi="Times New Roman"/>
          <w:sz w:val="28"/>
          <w:szCs w:val="28"/>
        </w:rPr>
        <w:lastRenderedPageBreak/>
        <w:t>Донецкой Народной Республики. При необходимости допускается использование любого другого языка, текст на котором размещается в скобках за текстом на одном из государственных языков. Текст надписи на памятном знаке должен быть лаконичным, содержать краткую характеристику лица или события, которому посвящен памятный знак, указание на связь лица или события с конкретным адресом, по которому памятный знак установлен, а также даты, указывающие период, в течение которого выдающаяся личность или событие были каким-либо образом связаны с данным адресом. В тексте надписи на памятном знаке указываются полностью фамилия, имя, отчество выдающегося деятеля, заслуженного лица, в память о котором установлен памятный знак.</w:t>
      </w: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3. В композиции памятного знака, помимо текста могут быть включены портретные изображения, декоративные элементы, подсветка, приспособление для возложения цветов.</w:t>
      </w: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4. Памятные знаки изготавливаются только из долговечных материалов (мрамора, гранита, металла и других материалов).</w:t>
      </w:r>
    </w:p>
    <w:p w:rsidR="00AC54EA" w:rsidRPr="00B35DDE" w:rsidRDefault="00AC54EA" w:rsidP="001346EF">
      <w:pPr>
        <w:spacing w:after="120" w:line="240" w:lineRule="auto"/>
        <w:ind w:firstLine="709"/>
        <w:jc w:val="both"/>
        <w:rPr>
          <w:rFonts w:ascii="Times New Roman" w:hAnsi="Times New Roman"/>
          <w:b/>
          <w:sz w:val="28"/>
          <w:szCs w:val="28"/>
          <w:lang w:eastAsia="ru-RU"/>
        </w:rPr>
      </w:pPr>
    </w:p>
    <w:p w:rsidR="00AC54EA" w:rsidRPr="00B35DDE" w:rsidRDefault="00AC54EA" w:rsidP="001346EF">
      <w:pPr>
        <w:spacing w:after="120" w:line="240" w:lineRule="auto"/>
        <w:ind w:firstLine="709"/>
        <w:jc w:val="both"/>
        <w:rPr>
          <w:rFonts w:ascii="Times New Roman" w:hAnsi="Times New Roman"/>
          <w:b/>
          <w:sz w:val="28"/>
          <w:szCs w:val="28"/>
          <w:lang w:eastAsia="ru-RU"/>
        </w:rPr>
      </w:pPr>
      <w:r w:rsidRPr="00B35DDE">
        <w:rPr>
          <w:rFonts w:ascii="Times New Roman" w:hAnsi="Times New Roman"/>
          <w:b/>
          <w:sz w:val="28"/>
          <w:szCs w:val="28"/>
          <w:lang w:eastAsia="ru-RU"/>
        </w:rPr>
        <w:t>Статья 12. Правила установки памятных знаков, памятников и мемориалов</w:t>
      </w:r>
    </w:p>
    <w:p w:rsidR="00AC54EA" w:rsidRPr="00B35DDE" w:rsidRDefault="00AC54EA" w:rsidP="001346EF">
      <w:pPr>
        <w:spacing w:after="120" w:line="240" w:lineRule="auto"/>
        <w:ind w:firstLine="709"/>
        <w:jc w:val="both"/>
        <w:rPr>
          <w:rFonts w:ascii="Times New Roman" w:hAnsi="Times New Roman"/>
          <w:sz w:val="28"/>
          <w:szCs w:val="28"/>
          <w:lang w:eastAsia="ru-RU"/>
        </w:rPr>
      </w:pP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 xml:space="preserve">1. На основании решения об установке памятных знаков, памятников и мемориалов </w:t>
      </w:r>
      <w:r w:rsidR="000938DB" w:rsidRPr="00B35DDE">
        <w:rPr>
          <w:rFonts w:ascii="Times New Roman" w:hAnsi="Times New Roman"/>
          <w:sz w:val="28"/>
          <w:szCs w:val="28"/>
          <w:lang w:eastAsia="ru-RU"/>
        </w:rPr>
        <w:t>уполномоченный орган</w:t>
      </w:r>
      <w:r w:rsidRPr="00B35DDE">
        <w:rPr>
          <w:rFonts w:ascii="Times New Roman" w:hAnsi="Times New Roman"/>
          <w:sz w:val="28"/>
          <w:szCs w:val="28"/>
          <w:lang w:eastAsia="ru-RU"/>
        </w:rPr>
        <w:t xml:space="preserve"> Донецкой Народной Республики, совместно с </w:t>
      </w:r>
      <w:r w:rsidR="0067146A">
        <w:rPr>
          <w:rFonts w:ascii="Times New Roman" w:hAnsi="Times New Roman"/>
          <w:sz w:val="28"/>
          <w:szCs w:val="28"/>
          <w:lang w:eastAsia="ru-RU"/>
        </w:rPr>
        <w:t>лицами, подавшими</w:t>
      </w:r>
      <w:r w:rsidRPr="00B35DDE">
        <w:rPr>
          <w:rFonts w:ascii="Times New Roman" w:hAnsi="Times New Roman"/>
          <w:sz w:val="28"/>
          <w:szCs w:val="28"/>
          <w:lang w:eastAsia="ru-RU"/>
        </w:rPr>
        <w:t xml:space="preserve"> ходатайств</w:t>
      </w:r>
      <w:r w:rsidR="0067146A">
        <w:rPr>
          <w:rFonts w:ascii="Times New Roman" w:hAnsi="Times New Roman"/>
          <w:sz w:val="28"/>
          <w:szCs w:val="28"/>
          <w:lang w:eastAsia="ru-RU"/>
        </w:rPr>
        <w:t>о</w:t>
      </w:r>
      <w:r w:rsidR="004A50BC">
        <w:rPr>
          <w:rFonts w:ascii="Times New Roman" w:hAnsi="Times New Roman"/>
          <w:sz w:val="28"/>
          <w:szCs w:val="28"/>
          <w:lang w:eastAsia="ru-RU"/>
        </w:rPr>
        <w:t>,</w:t>
      </w:r>
      <w:r w:rsidRPr="00B35DDE">
        <w:rPr>
          <w:rFonts w:ascii="Times New Roman" w:hAnsi="Times New Roman"/>
          <w:sz w:val="28"/>
          <w:szCs w:val="28"/>
          <w:lang w:eastAsia="ru-RU"/>
        </w:rPr>
        <w:t xml:space="preserve"> организует проектирование, изготовление, и установку памятных знаков.</w:t>
      </w:r>
    </w:p>
    <w:p w:rsidR="001A4104" w:rsidRPr="006F1E1E" w:rsidRDefault="001A4104" w:rsidP="001346EF">
      <w:pPr>
        <w:spacing w:after="120" w:line="240" w:lineRule="auto"/>
        <w:ind w:firstLine="709"/>
        <w:jc w:val="both"/>
        <w:rPr>
          <w:rFonts w:ascii="Times New Roman" w:hAnsi="Times New Roman"/>
          <w:sz w:val="28"/>
          <w:szCs w:val="28"/>
          <w:lang w:eastAsia="ru-RU"/>
        </w:rPr>
      </w:pPr>
      <w:r w:rsidRPr="006F1E1E">
        <w:rPr>
          <w:rFonts w:ascii="Times New Roman" w:hAnsi="Times New Roman"/>
          <w:sz w:val="28"/>
          <w:szCs w:val="28"/>
          <w:lang w:eastAsia="ru-RU"/>
        </w:rPr>
        <w:t>2. Архитектурно-художественное решение памятного знака, памятников и мемориалов не должно противоречить характеру места их установки, особенностям среды, в которую они привносятся как новый элемент.</w:t>
      </w:r>
    </w:p>
    <w:p w:rsidR="001A4104" w:rsidRPr="006F1E1E" w:rsidRDefault="001A4104" w:rsidP="001346EF">
      <w:pPr>
        <w:spacing w:after="120" w:line="240" w:lineRule="auto"/>
        <w:ind w:firstLine="709"/>
        <w:jc w:val="both"/>
        <w:rPr>
          <w:rFonts w:ascii="Times New Roman" w:hAnsi="Times New Roman"/>
          <w:sz w:val="28"/>
          <w:szCs w:val="28"/>
          <w:lang w:eastAsia="ru-RU"/>
        </w:rPr>
      </w:pPr>
      <w:r w:rsidRPr="006F1E1E">
        <w:rPr>
          <w:rFonts w:ascii="Times New Roman" w:hAnsi="Times New Roman"/>
          <w:sz w:val="28"/>
          <w:szCs w:val="28"/>
          <w:lang w:eastAsia="ru-RU"/>
        </w:rPr>
        <w:t xml:space="preserve">3. Мемориальные доски могут устанавливаться как на фасадах, так и внутри зданий и сооружений. Место размещения мемориальной доски на здании, сооружении, находящихся в собственности Донецкой Народной Республики, согласовывается с </w:t>
      </w:r>
      <w:r w:rsidRPr="006F1E1E">
        <w:rPr>
          <w:rFonts w:ascii="Times New Roman" w:hAnsi="Times New Roman"/>
          <w:sz w:val="28"/>
          <w:szCs w:val="28"/>
        </w:rPr>
        <w:t>государственными органами исполнительной власти, к ведению которых относятся вопросы земельных отношений и вопросы имущественных отношений</w:t>
      </w:r>
      <w:r w:rsidRPr="006F1E1E">
        <w:rPr>
          <w:rFonts w:ascii="Times New Roman" w:hAnsi="Times New Roman"/>
          <w:sz w:val="28"/>
          <w:szCs w:val="28"/>
          <w:lang w:eastAsia="ru-RU"/>
        </w:rPr>
        <w:t xml:space="preserve">, а также с уполномоченным органом, осуществляющим контроль за мероприятиями по увековечиванию памяти выдающихся деятелей, заслуженных лиц, исторических событий и памятных дат. </w:t>
      </w:r>
    </w:p>
    <w:p w:rsidR="00E236BA" w:rsidRPr="00B35DDE" w:rsidRDefault="00E236B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4. Памятные знаки, памятники и мемориалы выполняются в материалах и технике, обеспечивающих долговечность произведения</w:t>
      </w:r>
      <w:r w:rsidR="001D174C" w:rsidRPr="00B35DDE">
        <w:rPr>
          <w:rFonts w:ascii="Times New Roman" w:hAnsi="Times New Roman"/>
          <w:sz w:val="28"/>
          <w:szCs w:val="28"/>
          <w:lang w:eastAsia="ru-RU"/>
        </w:rPr>
        <w:t>, в строгом соответствии с согласованным проектом.</w:t>
      </w: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lastRenderedPageBreak/>
        <w:t xml:space="preserve">5. Памятные знаки, памятники и мемориалы, установленные за счет средств </w:t>
      </w:r>
      <w:r w:rsidR="00521F54">
        <w:rPr>
          <w:rFonts w:ascii="Times New Roman" w:hAnsi="Times New Roman"/>
          <w:sz w:val="28"/>
          <w:szCs w:val="28"/>
          <w:lang w:eastAsia="ru-RU"/>
        </w:rPr>
        <w:t xml:space="preserve">республиканского </w:t>
      </w:r>
      <w:r w:rsidRPr="00B35DDE">
        <w:rPr>
          <w:rFonts w:ascii="Times New Roman" w:hAnsi="Times New Roman"/>
          <w:sz w:val="28"/>
          <w:szCs w:val="28"/>
          <w:lang w:eastAsia="ru-RU"/>
        </w:rPr>
        <w:t xml:space="preserve">бюджета Донецкой Народной Республики, являются собственностью </w:t>
      </w:r>
      <w:r w:rsidR="00521F54" w:rsidRPr="00B35DDE">
        <w:rPr>
          <w:rFonts w:ascii="Times New Roman" w:hAnsi="Times New Roman"/>
          <w:sz w:val="28"/>
          <w:szCs w:val="28"/>
          <w:lang w:eastAsia="ru-RU"/>
        </w:rPr>
        <w:t>Донецкой Народной Республики</w:t>
      </w:r>
      <w:r w:rsidRPr="00B35DDE">
        <w:rPr>
          <w:rFonts w:ascii="Times New Roman" w:hAnsi="Times New Roman"/>
          <w:sz w:val="28"/>
          <w:szCs w:val="28"/>
          <w:lang w:eastAsia="ru-RU"/>
        </w:rPr>
        <w:t>.</w:t>
      </w: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6. </w:t>
      </w:r>
      <w:r w:rsidR="000A7C1C" w:rsidRPr="00B35DDE">
        <w:rPr>
          <w:rFonts w:ascii="Times New Roman" w:hAnsi="Times New Roman"/>
          <w:sz w:val="28"/>
          <w:szCs w:val="28"/>
          <w:lang w:eastAsia="ru-RU"/>
        </w:rPr>
        <w:t>После завершения работ по установке памятных знаков, памятников и мемориалов проводится их торжественное открытие</w:t>
      </w:r>
      <w:r w:rsidR="008005DD" w:rsidRPr="00B35DDE">
        <w:rPr>
          <w:rFonts w:ascii="Times New Roman" w:hAnsi="Times New Roman"/>
          <w:sz w:val="28"/>
          <w:szCs w:val="28"/>
          <w:lang w:eastAsia="ru-RU"/>
        </w:rPr>
        <w:t>.</w:t>
      </w:r>
      <w:r w:rsidR="001A3210" w:rsidRPr="00B35DDE">
        <w:rPr>
          <w:rFonts w:ascii="Times New Roman" w:hAnsi="Times New Roman"/>
          <w:sz w:val="28"/>
          <w:szCs w:val="28"/>
          <w:lang w:eastAsia="ru-RU"/>
        </w:rPr>
        <w:t xml:space="preserve"> </w:t>
      </w:r>
      <w:r w:rsidRPr="00B35DDE">
        <w:rPr>
          <w:rFonts w:ascii="Times New Roman" w:hAnsi="Times New Roman"/>
          <w:sz w:val="28"/>
          <w:szCs w:val="28"/>
          <w:lang w:eastAsia="ru-RU"/>
        </w:rPr>
        <w:t>Церемония торжественного открытия проводится совместно с заинтересованными лицами с привлечением широкого круга общественности и освещением в средствах массовой информации.</w:t>
      </w: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 xml:space="preserve">7. Учет и регистрация памятных знаков осуществляется </w:t>
      </w:r>
      <w:r w:rsidR="00721059" w:rsidRPr="00B35DDE">
        <w:rPr>
          <w:rFonts w:ascii="Times New Roman" w:hAnsi="Times New Roman"/>
          <w:sz w:val="28"/>
          <w:szCs w:val="28"/>
          <w:lang w:eastAsia="ru-RU"/>
        </w:rPr>
        <w:t>уполномоченным органом Донецкой Народной Республики</w:t>
      </w:r>
      <w:r w:rsidRPr="00B35DDE">
        <w:rPr>
          <w:rFonts w:ascii="Times New Roman" w:hAnsi="Times New Roman"/>
          <w:sz w:val="28"/>
          <w:szCs w:val="28"/>
          <w:lang w:eastAsia="ru-RU"/>
        </w:rPr>
        <w:t>.</w:t>
      </w:r>
    </w:p>
    <w:p w:rsidR="00AC54EA" w:rsidRPr="00B35DDE" w:rsidRDefault="00453C21"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8</w:t>
      </w:r>
      <w:r w:rsidR="00AC54EA" w:rsidRPr="00B35DDE">
        <w:rPr>
          <w:rFonts w:ascii="Times New Roman" w:hAnsi="Times New Roman"/>
          <w:sz w:val="28"/>
          <w:szCs w:val="28"/>
          <w:lang w:eastAsia="ru-RU"/>
        </w:rPr>
        <w:t>. Лица, допустившие нарушение порядка установки памятных знаков, памятников и мемориалов</w:t>
      </w:r>
      <w:r w:rsidR="00A51D91">
        <w:rPr>
          <w:rFonts w:ascii="Times New Roman" w:hAnsi="Times New Roman"/>
          <w:sz w:val="28"/>
          <w:szCs w:val="28"/>
          <w:lang w:eastAsia="ru-RU"/>
        </w:rPr>
        <w:t>,</w:t>
      </w:r>
      <w:r w:rsidR="00AC54EA" w:rsidRPr="00B35DDE">
        <w:rPr>
          <w:rFonts w:ascii="Times New Roman" w:hAnsi="Times New Roman"/>
          <w:sz w:val="28"/>
          <w:szCs w:val="28"/>
          <w:lang w:eastAsia="ru-RU"/>
        </w:rPr>
        <w:t xml:space="preserve"> несут ответственность, предусмотренную законодательством Донецкой Народной Республики. </w:t>
      </w:r>
    </w:p>
    <w:p w:rsidR="00A74C8D" w:rsidRPr="00B35DDE" w:rsidRDefault="00A74C8D" w:rsidP="001346EF">
      <w:pPr>
        <w:spacing w:after="120" w:line="240" w:lineRule="auto"/>
        <w:ind w:firstLine="709"/>
        <w:jc w:val="both"/>
        <w:rPr>
          <w:rFonts w:ascii="Times New Roman" w:hAnsi="Times New Roman"/>
          <w:sz w:val="28"/>
          <w:szCs w:val="28"/>
          <w:lang w:eastAsia="ru-RU"/>
        </w:rPr>
      </w:pPr>
    </w:p>
    <w:p w:rsidR="00A74C8D" w:rsidRPr="00B35DDE" w:rsidRDefault="003C1B80" w:rsidP="001346EF">
      <w:pPr>
        <w:pStyle w:val="ConsPlusNormal"/>
        <w:widowControl/>
        <w:spacing w:after="120"/>
        <w:ind w:firstLine="709"/>
        <w:jc w:val="both"/>
        <w:rPr>
          <w:rFonts w:ascii="Times New Roman" w:hAnsi="Times New Roman" w:cs="Times New Roman"/>
          <w:b/>
          <w:sz w:val="28"/>
          <w:szCs w:val="28"/>
        </w:rPr>
      </w:pPr>
      <w:r w:rsidRPr="00B35DDE">
        <w:rPr>
          <w:rFonts w:ascii="Times New Roman" w:hAnsi="Times New Roman" w:cs="Times New Roman"/>
          <w:b/>
          <w:sz w:val="28"/>
          <w:szCs w:val="28"/>
        </w:rPr>
        <w:t>Статья 13</w:t>
      </w:r>
      <w:r w:rsidR="00A74C8D" w:rsidRPr="00B35DDE">
        <w:rPr>
          <w:rFonts w:ascii="Times New Roman" w:hAnsi="Times New Roman" w:cs="Times New Roman"/>
          <w:b/>
          <w:sz w:val="28"/>
          <w:szCs w:val="28"/>
        </w:rPr>
        <w:t xml:space="preserve">. Обеспечения сохранности памятников, мемориальных досок, </w:t>
      </w:r>
      <w:r w:rsidR="009E7432" w:rsidRPr="00B35DDE">
        <w:rPr>
          <w:rFonts w:ascii="Times New Roman" w:hAnsi="Times New Roman" w:cs="Times New Roman"/>
          <w:b/>
          <w:sz w:val="28"/>
          <w:szCs w:val="28"/>
        </w:rPr>
        <w:t xml:space="preserve">иных </w:t>
      </w:r>
      <w:r w:rsidR="00A74C8D" w:rsidRPr="00B35DDE">
        <w:rPr>
          <w:rFonts w:ascii="Times New Roman" w:hAnsi="Times New Roman" w:cs="Times New Roman"/>
          <w:b/>
          <w:sz w:val="28"/>
          <w:szCs w:val="28"/>
        </w:rPr>
        <w:t>памятных знаков</w:t>
      </w:r>
    </w:p>
    <w:p w:rsidR="00AF102C" w:rsidRPr="00B35DDE" w:rsidRDefault="00AF102C" w:rsidP="001346EF">
      <w:pPr>
        <w:pStyle w:val="ConsPlusNormal"/>
        <w:widowControl/>
        <w:spacing w:after="120"/>
        <w:ind w:firstLine="709"/>
        <w:jc w:val="both"/>
        <w:rPr>
          <w:rFonts w:ascii="Times New Roman" w:hAnsi="Times New Roman" w:cs="Times New Roman"/>
          <w:sz w:val="28"/>
          <w:szCs w:val="28"/>
        </w:rPr>
      </w:pPr>
    </w:p>
    <w:p w:rsidR="005472E1" w:rsidRPr="00B35DDE" w:rsidRDefault="003C1B80" w:rsidP="001346EF">
      <w:pPr>
        <w:pStyle w:val="ConsPlusNormal"/>
        <w:widowControl/>
        <w:spacing w:after="120"/>
        <w:ind w:firstLine="709"/>
        <w:jc w:val="both"/>
        <w:rPr>
          <w:rFonts w:ascii="Times New Roman" w:hAnsi="Times New Roman" w:cs="Times New Roman"/>
          <w:sz w:val="28"/>
          <w:szCs w:val="28"/>
        </w:rPr>
      </w:pPr>
      <w:r w:rsidRPr="00B35DDE">
        <w:rPr>
          <w:rFonts w:ascii="Times New Roman" w:hAnsi="Times New Roman" w:cs="Times New Roman"/>
          <w:sz w:val="28"/>
          <w:szCs w:val="28"/>
        </w:rPr>
        <w:t>1. </w:t>
      </w:r>
      <w:r w:rsidR="005472E1" w:rsidRPr="00B35DDE">
        <w:rPr>
          <w:rFonts w:ascii="Times New Roman" w:hAnsi="Times New Roman" w:cs="Times New Roman"/>
          <w:sz w:val="28"/>
          <w:szCs w:val="28"/>
        </w:rPr>
        <w:t>Организации и граждане обязаны обеспечивать сохранность памятных знаков, установленных на зданиях</w:t>
      </w:r>
      <w:r w:rsidR="00521F54">
        <w:rPr>
          <w:rFonts w:ascii="Times New Roman" w:hAnsi="Times New Roman" w:cs="Times New Roman"/>
          <w:sz w:val="28"/>
          <w:szCs w:val="28"/>
        </w:rPr>
        <w:t xml:space="preserve"> и сооружениях.</w:t>
      </w:r>
    </w:p>
    <w:p w:rsidR="00A74C8D" w:rsidRPr="00B35DDE" w:rsidRDefault="001346EF" w:rsidP="001346EF">
      <w:pPr>
        <w:pStyle w:val="ConsPlusNormal"/>
        <w:widowControl/>
        <w:spacing w:after="120"/>
        <w:ind w:firstLine="709"/>
        <w:jc w:val="both"/>
        <w:rPr>
          <w:rFonts w:ascii="Times New Roman" w:hAnsi="Times New Roman" w:cs="Times New Roman"/>
          <w:sz w:val="28"/>
          <w:szCs w:val="28"/>
        </w:rPr>
      </w:pPr>
      <w:r>
        <w:rPr>
          <w:rFonts w:ascii="Times New Roman" w:hAnsi="Times New Roman" w:cs="Times New Roman"/>
          <w:sz w:val="28"/>
          <w:szCs w:val="28"/>
        </w:rPr>
        <w:t>2. </w:t>
      </w:r>
      <w:r w:rsidR="00A74C8D" w:rsidRPr="00B35DDE">
        <w:rPr>
          <w:rFonts w:ascii="Times New Roman" w:hAnsi="Times New Roman" w:cs="Times New Roman"/>
          <w:sz w:val="28"/>
          <w:szCs w:val="28"/>
        </w:rPr>
        <w:t xml:space="preserve">Контроль за состоянием и сохранностью памятников, мемориальных досок, </w:t>
      </w:r>
      <w:r w:rsidR="00A95A77" w:rsidRPr="00B35DDE">
        <w:rPr>
          <w:rFonts w:ascii="Times New Roman" w:hAnsi="Times New Roman" w:cs="Times New Roman"/>
          <w:sz w:val="28"/>
          <w:szCs w:val="28"/>
        </w:rPr>
        <w:t>и</w:t>
      </w:r>
      <w:r w:rsidR="009E7432" w:rsidRPr="00B35DDE">
        <w:rPr>
          <w:rFonts w:ascii="Times New Roman" w:hAnsi="Times New Roman" w:cs="Times New Roman"/>
          <w:sz w:val="28"/>
          <w:szCs w:val="28"/>
        </w:rPr>
        <w:t>ных</w:t>
      </w:r>
      <w:r w:rsidR="00A95A77" w:rsidRPr="00B35DDE">
        <w:rPr>
          <w:rFonts w:ascii="Times New Roman" w:hAnsi="Times New Roman" w:cs="Times New Roman"/>
          <w:sz w:val="28"/>
          <w:szCs w:val="28"/>
        </w:rPr>
        <w:t xml:space="preserve"> </w:t>
      </w:r>
      <w:r w:rsidR="00A74C8D" w:rsidRPr="00B35DDE">
        <w:rPr>
          <w:rFonts w:ascii="Times New Roman" w:hAnsi="Times New Roman" w:cs="Times New Roman"/>
          <w:sz w:val="28"/>
          <w:szCs w:val="28"/>
        </w:rPr>
        <w:t>пам</w:t>
      </w:r>
      <w:r w:rsidR="00B00311" w:rsidRPr="00B35DDE">
        <w:rPr>
          <w:rFonts w:ascii="Times New Roman" w:hAnsi="Times New Roman" w:cs="Times New Roman"/>
          <w:sz w:val="28"/>
          <w:szCs w:val="28"/>
        </w:rPr>
        <w:t>ятных знаков</w:t>
      </w:r>
      <w:r w:rsidR="003C1B80" w:rsidRPr="00B35DDE">
        <w:rPr>
          <w:rFonts w:ascii="Times New Roman" w:hAnsi="Times New Roman" w:cs="Times New Roman"/>
          <w:sz w:val="28"/>
          <w:szCs w:val="28"/>
        </w:rPr>
        <w:t>, находящихся в собственности</w:t>
      </w:r>
      <w:r w:rsidR="00B00311" w:rsidRPr="00B35DDE">
        <w:rPr>
          <w:rFonts w:ascii="Times New Roman" w:hAnsi="Times New Roman" w:cs="Times New Roman"/>
          <w:sz w:val="28"/>
          <w:szCs w:val="28"/>
        </w:rPr>
        <w:t xml:space="preserve"> Донецкой Народной Республики</w:t>
      </w:r>
      <w:r w:rsidR="00A74C8D" w:rsidRPr="00B35DDE">
        <w:rPr>
          <w:rFonts w:ascii="Times New Roman" w:hAnsi="Times New Roman" w:cs="Times New Roman"/>
          <w:sz w:val="28"/>
          <w:szCs w:val="28"/>
        </w:rPr>
        <w:t>, осуществляет</w:t>
      </w:r>
      <w:r w:rsidR="003C1B80" w:rsidRPr="00B35DDE">
        <w:rPr>
          <w:rFonts w:ascii="Times New Roman" w:hAnsi="Times New Roman" w:cs="Times New Roman"/>
          <w:sz w:val="28"/>
          <w:szCs w:val="28"/>
        </w:rPr>
        <w:t>ся</w:t>
      </w:r>
      <w:r w:rsidR="00A74C8D" w:rsidRPr="00B35DDE">
        <w:rPr>
          <w:rFonts w:ascii="Times New Roman" w:hAnsi="Times New Roman" w:cs="Times New Roman"/>
          <w:sz w:val="28"/>
          <w:szCs w:val="28"/>
        </w:rPr>
        <w:t xml:space="preserve"> </w:t>
      </w:r>
      <w:r w:rsidR="003C1B80" w:rsidRPr="00B35DDE">
        <w:rPr>
          <w:rFonts w:ascii="Times New Roman" w:hAnsi="Times New Roman" w:cs="Times New Roman"/>
          <w:sz w:val="28"/>
          <w:szCs w:val="28"/>
        </w:rPr>
        <w:t>уполномоченным</w:t>
      </w:r>
      <w:r w:rsidR="00B00311" w:rsidRPr="00B35DDE">
        <w:rPr>
          <w:rFonts w:ascii="Times New Roman" w:hAnsi="Times New Roman" w:cs="Times New Roman"/>
          <w:sz w:val="28"/>
          <w:szCs w:val="28"/>
        </w:rPr>
        <w:t xml:space="preserve"> орган</w:t>
      </w:r>
      <w:r w:rsidR="003C1B80" w:rsidRPr="00B35DDE">
        <w:rPr>
          <w:rFonts w:ascii="Times New Roman" w:hAnsi="Times New Roman" w:cs="Times New Roman"/>
          <w:sz w:val="28"/>
          <w:szCs w:val="28"/>
        </w:rPr>
        <w:t>ом</w:t>
      </w:r>
      <w:r w:rsidR="00B00311" w:rsidRPr="00B35DDE">
        <w:rPr>
          <w:rFonts w:ascii="Times New Roman" w:hAnsi="Times New Roman" w:cs="Times New Roman"/>
          <w:sz w:val="28"/>
          <w:szCs w:val="28"/>
        </w:rPr>
        <w:t xml:space="preserve"> Донецкой Народной Республики</w:t>
      </w:r>
      <w:r w:rsidR="00A74C8D" w:rsidRPr="00B35DDE">
        <w:rPr>
          <w:rFonts w:ascii="Times New Roman" w:hAnsi="Times New Roman" w:cs="Times New Roman"/>
          <w:sz w:val="28"/>
          <w:szCs w:val="28"/>
        </w:rPr>
        <w:t>.</w:t>
      </w:r>
    </w:p>
    <w:p w:rsidR="00A74C8D" w:rsidRPr="00B35DDE" w:rsidRDefault="005472E1" w:rsidP="001346EF">
      <w:pPr>
        <w:pStyle w:val="ConsPlusNormal"/>
        <w:widowControl/>
        <w:spacing w:after="120"/>
        <w:ind w:firstLine="709"/>
        <w:jc w:val="both"/>
        <w:rPr>
          <w:rFonts w:ascii="Times New Roman" w:hAnsi="Times New Roman" w:cs="Times New Roman"/>
          <w:sz w:val="28"/>
          <w:szCs w:val="28"/>
        </w:rPr>
      </w:pPr>
      <w:r w:rsidRPr="00B35DDE">
        <w:rPr>
          <w:rFonts w:ascii="Times New Roman" w:hAnsi="Times New Roman" w:cs="Times New Roman"/>
          <w:sz w:val="28"/>
          <w:szCs w:val="28"/>
        </w:rPr>
        <w:t>3</w:t>
      </w:r>
      <w:r w:rsidR="003C1B80" w:rsidRPr="00B35DDE">
        <w:rPr>
          <w:rFonts w:ascii="Times New Roman" w:hAnsi="Times New Roman" w:cs="Times New Roman"/>
          <w:sz w:val="28"/>
          <w:szCs w:val="28"/>
        </w:rPr>
        <w:t>. </w:t>
      </w:r>
      <w:r w:rsidR="00A74C8D" w:rsidRPr="00B35DDE">
        <w:rPr>
          <w:rFonts w:ascii="Times New Roman" w:hAnsi="Times New Roman" w:cs="Times New Roman"/>
          <w:sz w:val="28"/>
          <w:szCs w:val="28"/>
        </w:rPr>
        <w:t>Собственники земельных участков, зданий или иного недвижим</w:t>
      </w:r>
      <w:r w:rsidR="003C1B80" w:rsidRPr="00B35DDE">
        <w:rPr>
          <w:rFonts w:ascii="Times New Roman" w:hAnsi="Times New Roman" w:cs="Times New Roman"/>
          <w:sz w:val="28"/>
          <w:szCs w:val="28"/>
        </w:rPr>
        <w:t>ого имущества, где установлены</w:t>
      </w:r>
      <w:r w:rsidR="00A74C8D" w:rsidRPr="00B35DDE">
        <w:rPr>
          <w:rFonts w:ascii="Times New Roman" w:hAnsi="Times New Roman" w:cs="Times New Roman"/>
          <w:sz w:val="28"/>
          <w:szCs w:val="28"/>
        </w:rPr>
        <w:t xml:space="preserve"> </w:t>
      </w:r>
      <w:r w:rsidR="003C1B80" w:rsidRPr="00B35DDE">
        <w:rPr>
          <w:rFonts w:ascii="Times New Roman" w:hAnsi="Times New Roman" w:cs="Times New Roman"/>
          <w:sz w:val="28"/>
          <w:szCs w:val="28"/>
        </w:rPr>
        <w:t xml:space="preserve">памятники, мемориальные доски, </w:t>
      </w:r>
      <w:r w:rsidR="00A95A77" w:rsidRPr="00B35DDE">
        <w:rPr>
          <w:rFonts w:ascii="Times New Roman" w:hAnsi="Times New Roman" w:cs="Times New Roman"/>
          <w:sz w:val="28"/>
          <w:szCs w:val="28"/>
        </w:rPr>
        <w:t>и</w:t>
      </w:r>
      <w:r w:rsidR="009E7432" w:rsidRPr="00B35DDE">
        <w:rPr>
          <w:rFonts w:ascii="Times New Roman" w:hAnsi="Times New Roman" w:cs="Times New Roman"/>
          <w:sz w:val="28"/>
          <w:szCs w:val="28"/>
        </w:rPr>
        <w:t>ные</w:t>
      </w:r>
      <w:r w:rsidR="00A95A77" w:rsidRPr="00B35DDE">
        <w:rPr>
          <w:rFonts w:ascii="Times New Roman" w:hAnsi="Times New Roman" w:cs="Times New Roman"/>
          <w:sz w:val="28"/>
          <w:szCs w:val="28"/>
        </w:rPr>
        <w:t xml:space="preserve"> </w:t>
      </w:r>
      <w:r w:rsidR="003C1B80" w:rsidRPr="00B35DDE">
        <w:rPr>
          <w:rFonts w:ascii="Times New Roman" w:hAnsi="Times New Roman" w:cs="Times New Roman"/>
          <w:sz w:val="28"/>
          <w:szCs w:val="28"/>
        </w:rPr>
        <w:t xml:space="preserve">памятные знаки </w:t>
      </w:r>
      <w:r w:rsidR="00A74C8D" w:rsidRPr="00B35DDE">
        <w:rPr>
          <w:rFonts w:ascii="Times New Roman" w:hAnsi="Times New Roman" w:cs="Times New Roman"/>
          <w:sz w:val="28"/>
          <w:szCs w:val="28"/>
        </w:rPr>
        <w:t>обязан</w:t>
      </w:r>
      <w:r w:rsidR="009E7432" w:rsidRPr="00B35DDE">
        <w:rPr>
          <w:rFonts w:ascii="Times New Roman" w:hAnsi="Times New Roman" w:cs="Times New Roman"/>
          <w:sz w:val="28"/>
          <w:szCs w:val="28"/>
        </w:rPr>
        <w:t>ы обеспечивать их сохранность.</w:t>
      </w:r>
    </w:p>
    <w:p w:rsidR="00453C21" w:rsidRPr="00B35DDE" w:rsidRDefault="00453C21"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 xml:space="preserve">4. Содержание, реставрация, ремонт памятных знаков производится организациями и учреждениями, осуществляющими обслуживание здания, строения, территории, на которой они расположены по согласованию с уполномоченным органом Донецкой Народной Республики. </w:t>
      </w:r>
    </w:p>
    <w:p w:rsidR="00A74C8D" w:rsidRPr="00B35DDE" w:rsidRDefault="00453C21" w:rsidP="001346EF">
      <w:pPr>
        <w:pStyle w:val="ConsPlusNormal"/>
        <w:widowControl/>
        <w:spacing w:after="120"/>
        <w:ind w:firstLine="709"/>
        <w:jc w:val="both"/>
        <w:rPr>
          <w:rFonts w:ascii="Times New Roman" w:hAnsi="Times New Roman" w:cs="Times New Roman"/>
          <w:sz w:val="28"/>
          <w:szCs w:val="28"/>
        </w:rPr>
      </w:pPr>
      <w:r w:rsidRPr="00B35DDE">
        <w:rPr>
          <w:rFonts w:ascii="Times New Roman" w:hAnsi="Times New Roman" w:cs="Times New Roman"/>
          <w:sz w:val="28"/>
          <w:szCs w:val="28"/>
        </w:rPr>
        <w:t>5</w:t>
      </w:r>
      <w:r w:rsidR="00A95A77" w:rsidRPr="00B35DDE">
        <w:rPr>
          <w:rFonts w:ascii="Times New Roman" w:hAnsi="Times New Roman" w:cs="Times New Roman"/>
          <w:sz w:val="28"/>
          <w:szCs w:val="28"/>
        </w:rPr>
        <w:t>. </w:t>
      </w:r>
      <w:r w:rsidR="00A74C8D" w:rsidRPr="00B35DDE">
        <w:rPr>
          <w:rFonts w:ascii="Times New Roman" w:hAnsi="Times New Roman" w:cs="Times New Roman"/>
          <w:sz w:val="28"/>
          <w:szCs w:val="28"/>
        </w:rPr>
        <w:t>Финансирование работ, связанных с обеспечением сохранности памятников, мемориаль</w:t>
      </w:r>
      <w:r w:rsidR="00A95A77" w:rsidRPr="00B35DDE">
        <w:rPr>
          <w:rFonts w:ascii="Times New Roman" w:hAnsi="Times New Roman" w:cs="Times New Roman"/>
          <w:sz w:val="28"/>
          <w:szCs w:val="28"/>
        </w:rPr>
        <w:t>ных досок, и</w:t>
      </w:r>
      <w:r w:rsidR="000025A3" w:rsidRPr="00B35DDE">
        <w:rPr>
          <w:rFonts w:ascii="Times New Roman" w:hAnsi="Times New Roman" w:cs="Times New Roman"/>
          <w:sz w:val="28"/>
          <w:szCs w:val="28"/>
        </w:rPr>
        <w:t>ных</w:t>
      </w:r>
      <w:r w:rsidR="00A95A77" w:rsidRPr="00B35DDE">
        <w:rPr>
          <w:rFonts w:ascii="Times New Roman" w:hAnsi="Times New Roman" w:cs="Times New Roman"/>
          <w:sz w:val="28"/>
          <w:szCs w:val="28"/>
        </w:rPr>
        <w:t xml:space="preserve"> памятных знаков</w:t>
      </w:r>
      <w:r w:rsidR="00A74C8D" w:rsidRPr="00B35DDE">
        <w:rPr>
          <w:rFonts w:ascii="Times New Roman" w:hAnsi="Times New Roman" w:cs="Times New Roman"/>
          <w:sz w:val="28"/>
          <w:szCs w:val="28"/>
        </w:rPr>
        <w:t xml:space="preserve"> (ремонт, реставрация), может осуществляться за счет:</w:t>
      </w:r>
    </w:p>
    <w:p w:rsidR="00A74C8D" w:rsidRPr="00B35DDE" w:rsidRDefault="000C10F1" w:rsidP="001346EF">
      <w:pPr>
        <w:pStyle w:val="ConsPlusNormal"/>
        <w:widowControl/>
        <w:spacing w:after="120"/>
        <w:ind w:firstLine="709"/>
        <w:jc w:val="both"/>
        <w:rPr>
          <w:rFonts w:ascii="Times New Roman" w:hAnsi="Times New Roman" w:cs="Times New Roman"/>
          <w:sz w:val="28"/>
          <w:szCs w:val="28"/>
        </w:rPr>
      </w:pPr>
      <w:r w:rsidRPr="00B35DDE">
        <w:rPr>
          <w:rFonts w:ascii="Times New Roman" w:hAnsi="Times New Roman" w:cs="Times New Roman"/>
          <w:sz w:val="28"/>
          <w:szCs w:val="28"/>
        </w:rPr>
        <w:t xml:space="preserve">1) средств инициаторов </w:t>
      </w:r>
      <w:r w:rsidR="00A74C8D" w:rsidRPr="00B35DDE">
        <w:rPr>
          <w:rFonts w:ascii="Times New Roman" w:hAnsi="Times New Roman" w:cs="Times New Roman"/>
          <w:sz w:val="28"/>
          <w:szCs w:val="28"/>
        </w:rPr>
        <w:t>ходатайства;</w:t>
      </w:r>
    </w:p>
    <w:p w:rsidR="00A74C8D" w:rsidRPr="00B35DDE" w:rsidRDefault="00A74C8D" w:rsidP="001346EF">
      <w:pPr>
        <w:pStyle w:val="ConsPlusNormal"/>
        <w:widowControl/>
        <w:spacing w:after="120"/>
        <w:ind w:firstLine="709"/>
        <w:jc w:val="both"/>
        <w:rPr>
          <w:rFonts w:ascii="Times New Roman" w:hAnsi="Times New Roman" w:cs="Times New Roman"/>
          <w:sz w:val="28"/>
          <w:szCs w:val="28"/>
        </w:rPr>
      </w:pPr>
      <w:r w:rsidRPr="00B35DDE">
        <w:rPr>
          <w:rFonts w:ascii="Times New Roman" w:hAnsi="Times New Roman" w:cs="Times New Roman"/>
          <w:sz w:val="28"/>
          <w:szCs w:val="28"/>
        </w:rPr>
        <w:t xml:space="preserve">2) средств </w:t>
      </w:r>
      <w:r w:rsidR="00521F54">
        <w:rPr>
          <w:rFonts w:ascii="Times New Roman" w:hAnsi="Times New Roman" w:cs="Times New Roman"/>
          <w:sz w:val="28"/>
          <w:szCs w:val="28"/>
        </w:rPr>
        <w:t xml:space="preserve">республиканского </w:t>
      </w:r>
      <w:r w:rsidRPr="00B35DDE">
        <w:rPr>
          <w:rFonts w:ascii="Times New Roman" w:hAnsi="Times New Roman" w:cs="Times New Roman"/>
          <w:sz w:val="28"/>
          <w:szCs w:val="28"/>
        </w:rPr>
        <w:t xml:space="preserve">бюджета </w:t>
      </w:r>
      <w:r w:rsidR="00A95A77" w:rsidRPr="00B35DDE">
        <w:rPr>
          <w:rFonts w:ascii="Times New Roman" w:hAnsi="Times New Roman" w:cs="Times New Roman"/>
          <w:sz w:val="28"/>
          <w:szCs w:val="28"/>
        </w:rPr>
        <w:t>Донецкой Народной Республики</w:t>
      </w:r>
      <w:r w:rsidR="005472E1" w:rsidRPr="00B35DDE">
        <w:rPr>
          <w:rFonts w:ascii="Times New Roman" w:hAnsi="Times New Roman" w:cs="Times New Roman"/>
          <w:sz w:val="28"/>
          <w:szCs w:val="28"/>
        </w:rPr>
        <w:t xml:space="preserve"> либо средств соответствующего местного бюджета</w:t>
      </w:r>
      <w:r w:rsidRPr="00B35DDE">
        <w:rPr>
          <w:rFonts w:ascii="Times New Roman" w:hAnsi="Times New Roman" w:cs="Times New Roman"/>
          <w:sz w:val="28"/>
          <w:szCs w:val="28"/>
        </w:rPr>
        <w:t>;</w:t>
      </w:r>
    </w:p>
    <w:p w:rsidR="00A74C8D" w:rsidRPr="00B35DDE" w:rsidRDefault="00A95A77" w:rsidP="001346EF">
      <w:pPr>
        <w:pStyle w:val="ConsPlusNormal"/>
        <w:widowControl/>
        <w:spacing w:after="120"/>
        <w:ind w:firstLine="709"/>
        <w:jc w:val="both"/>
        <w:rPr>
          <w:rFonts w:ascii="Times New Roman" w:hAnsi="Times New Roman" w:cs="Times New Roman"/>
          <w:sz w:val="28"/>
          <w:szCs w:val="28"/>
        </w:rPr>
      </w:pPr>
      <w:r w:rsidRPr="00B35DDE">
        <w:rPr>
          <w:rFonts w:ascii="Times New Roman" w:hAnsi="Times New Roman" w:cs="Times New Roman"/>
          <w:sz w:val="28"/>
          <w:szCs w:val="28"/>
        </w:rPr>
        <w:t>3) </w:t>
      </w:r>
      <w:r w:rsidR="00A74C8D" w:rsidRPr="00B35DDE">
        <w:rPr>
          <w:rFonts w:ascii="Times New Roman" w:hAnsi="Times New Roman" w:cs="Times New Roman"/>
          <w:sz w:val="28"/>
          <w:szCs w:val="28"/>
        </w:rPr>
        <w:t>добровольных взносов и пожертвований юридических и (или) физических лиц.</w:t>
      </w:r>
    </w:p>
    <w:p w:rsidR="00A74C8D" w:rsidRPr="00B35DDE" w:rsidRDefault="00A74C8D" w:rsidP="001346EF">
      <w:pPr>
        <w:spacing w:after="120" w:line="240" w:lineRule="auto"/>
        <w:ind w:firstLine="709"/>
        <w:jc w:val="both"/>
        <w:rPr>
          <w:rFonts w:ascii="Times New Roman" w:hAnsi="Times New Roman"/>
          <w:sz w:val="28"/>
          <w:szCs w:val="28"/>
          <w:lang w:eastAsia="ru-RU"/>
        </w:rPr>
      </w:pPr>
    </w:p>
    <w:p w:rsidR="00416F50" w:rsidRPr="00B35DDE" w:rsidRDefault="000025A3" w:rsidP="001346EF">
      <w:pPr>
        <w:pStyle w:val="ConsPlusNormal"/>
        <w:widowControl/>
        <w:spacing w:after="120"/>
        <w:ind w:firstLine="709"/>
        <w:jc w:val="both"/>
        <w:rPr>
          <w:rFonts w:ascii="Times New Roman" w:hAnsi="Times New Roman" w:cs="Times New Roman"/>
          <w:b/>
          <w:sz w:val="28"/>
          <w:szCs w:val="28"/>
        </w:rPr>
      </w:pPr>
      <w:r w:rsidRPr="00B35DDE">
        <w:rPr>
          <w:rFonts w:ascii="Times New Roman" w:hAnsi="Times New Roman" w:cs="Times New Roman"/>
          <w:b/>
          <w:sz w:val="28"/>
          <w:szCs w:val="28"/>
        </w:rPr>
        <w:lastRenderedPageBreak/>
        <w:t xml:space="preserve">Статья 14. Порядок демонтажа памятников, </w:t>
      </w:r>
      <w:r w:rsidR="00416F50" w:rsidRPr="00B35DDE">
        <w:rPr>
          <w:rFonts w:ascii="Times New Roman" w:hAnsi="Times New Roman" w:cs="Times New Roman"/>
          <w:b/>
          <w:sz w:val="28"/>
          <w:szCs w:val="28"/>
        </w:rPr>
        <w:t>мем</w:t>
      </w:r>
      <w:r w:rsidRPr="00B35DDE">
        <w:rPr>
          <w:rFonts w:ascii="Times New Roman" w:hAnsi="Times New Roman" w:cs="Times New Roman"/>
          <w:b/>
          <w:sz w:val="28"/>
          <w:szCs w:val="28"/>
        </w:rPr>
        <w:t xml:space="preserve">ориальных досок, иных памятных </w:t>
      </w:r>
      <w:r w:rsidR="00416F50" w:rsidRPr="00B35DDE">
        <w:rPr>
          <w:rFonts w:ascii="Times New Roman" w:hAnsi="Times New Roman" w:cs="Times New Roman"/>
          <w:b/>
          <w:sz w:val="28"/>
          <w:szCs w:val="28"/>
        </w:rPr>
        <w:t>знаков</w:t>
      </w:r>
    </w:p>
    <w:p w:rsidR="00AF102C" w:rsidRPr="00B35DDE" w:rsidRDefault="00AF102C" w:rsidP="001346EF">
      <w:pPr>
        <w:pStyle w:val="ConsPlusNormal"/>
        <w:widowControl/>
        <w:spacing w:after="120"/>
        <w:ind w:firstLine="709"/>
        <w:jc w:val="both"/>
        <w:rPr>
          <w:rFonts w:ascii="Times New Roman" w:hAnsi="Times New Roman" w:cs="Times New Roman"/>
          <w:sz w:val="28"/>
          <w:szCs w:val="28"/>
        </w:rPr>
      </w:pPr>
    </w:p>
    <w:p w:rsidR="00416F50" w:rsidRPr="00B35DDE" w:rsidRDefault="000025A3" w:rsidP="001346EF">
      <w:pPr>
        <w:pStyle w:val="ConsPlusNormal"/>
        <w:widowControl/>
        <w:spacing w:after="120"/>
        <w:ind w:firstLine="709"/>
        <w:jc w:val="both"/>
        <w:rPr>
          <w:rFonts w:ascii="Times New Roman" w:hAnsi="Times New Roman" w:cs="Times New Roman"/>
          <w:sz w:val="28"/>
          <w:szCs w:val="28"/>
        </w:rPr>
      </w:pPr>
      <w:r w:rsidRPr="00B35DDE">
        <w:rPr>
          <w:rFonts w:ascii="Times New Roman" w:hAnsi="Times New Roman" w:cs="Times New Roman"/>
          <w:sz w:val="28"/>
          <w:szCs w:val="28"/>
        </w:rPr>
        <w:t>1. </w:t>
      </w:r>
      <w:r w:rsidR="00416F50" w:rsidRPr="00B35DDE">
        <w:rPr>
          <w:rFonts w:ascii="Times New Roman" w:hAnsi="Times New Roman" w:cs="Times New Roman"/>
          <w:sz w:val="28"/>
          <w:szCs w:val="28"/>
        </w:rPr>
        <w:t xml:space="preserve">Памятники, мемориальные доски, </w:t>
      </w:r>
      <w:r w:rsidRPr="00B35DDE">
        <w:rPr>
          <w:rFonts w:ascii="Times New Roman" w:hAnsi="Times New Roman" w:cs="Times New Roman"/>
          <w:sz w:val="28"/>
          <w:szCs w:val="28"/>
        </w:rPr>
        <w:t>и</w:t>
      </w:r>
      <w:r w:rsidR="009E7432" w:rsidRPr="00B35DDE">
        <w:rPr>
          <w:rFonts w:ascii="Times New Roman" w:hAnsi="Times New Roman" w:cs="Times New Roman"/>
          <w:sz w:val="28"/>
          <w:szCs w:val="28"/>
        </w:rPr>
        <w:t>ные</w:t>
      </w:r>
      <w:r w:rsidRPr="00B35DDE">
        <w:rPr>
          <w:rFonts w:ascii="Times New Roman" w:hAnsi="Times New Roman" w:cs="Times New Roman"/>
          <w:sz w:val="28"/>
          <w:szCs w:val="28"/>
        </w:rPr>
        <w:t xml:space="preserve"> памятные знаки в Донецкой Народной Республике </w:t>
      </w:r>
      <w:r w:rsidR="00416F50" w:rsidRPr="00B35DDE">
        <w:rPr>
          <w:rFonts w:ascii="Times New Roman" w:hAnsi="Times New Roman" w:cs="Times New Roman"/>
          <w:sz w:val="28"/>
          <w:szCs w:val="28"/>
        </w:rPr>
        <w:t>демонтируются:</w:t>
      </w:r>
    </w:p>
    <w:p w:rsidR="00416F50" w:rsidRPr="00B35DDE" w:rsidRDefault="000025A3" w:rsidP="001346EF">
      <w:pPr>
        <w:pStyle w:val="ConsPlusNormal"/>
        <w:widowControl/>
        <w:spacing w:after="120"/>
        <w:ind w:firstLine="709"/>
        <w:jc w:val="both"/>
        <w:rPr>
          <w:rFonts w:ascii="Times New Roman" w:hAnsi="Times New Roman" w:cs="Times New Roman"/>
          <w:sz w:val="28"/>
          <w:szCs w:val="28"/>
        </w:rPr>
      </w:pPr>
      <w:r w:rsidRPr="00B35DDE">
        <w:rPr>
          <w:rFonts w:ascii="Times New Roman" w:hAnsi="Times New Roman" w:cs="Times New Roman"/>
          <w:sz w:val="28"/>
          <w:szCs w:val="28"/>
        </w:rPr>
        <w:t>1) п</w:t>
      </w:r>
      <w:r w:rsidR="00416F50" w:rsidRPr="00B35DDE">
        <w:rPr>
          <w:rFonts w:ascii="Times New Roman" w:hAnsi="Times New Roman" w:cs="Times New Roman"/>
          <w:sz w:val="28"/>
          <w:szCs w:val="28"/>
        </w:rPr>
        <w:t xml:space="preserve">ри проведении работ по ремонту и реставрации здания или памятника, мемориальной доски, </w:t>
      </w:r>
      <w:r w:rsidRPr="00B35DDE">
        <w:rPr>
          <w:rFonts w:ascii="Times New Roman" w:hAnsi="Times New Roman" w:cs="Times New Roman"/>
          <w:sz w:val="28"/>
          <w:szCs w:val="28"/>
        </w:rPr>
        <w:t xml:space="preserve">иного </w:t>
      </w:r>
      <w:r w:rsidR="00416F50" w:rsidRPr="00B35DDE">
        <w:rPr>
          <w:rFonts w:ascii="Times New Roman" w:hAnsi="Times New Roman" w:cs="Times New Roman"/>
          <w:sz w:val="28"/>
          <w:szCs w:val="28"/>
        </w:rPr>
        <w:t>памятного знака на пе</w:t>
      </w:r>
      <w:r w:rsidR="009E7432" w:rsidRPr="00B35DDE">
        <w:rPr>
          <w:rFonts w:ascii="Times New Roman" w:hAnsi="Times New Roman" w:cs="Times New Roman"/>
          <w:sz w:val="28"/>
          <w:szCs w:val="28"/>
        </w:rPr>
        <w:t>риод проведения указанных работ;</w:t>
      </w:r>
    </w:p>
    <w:p w:rsidR="00416F50" w:rsidRPr="00B35DDE" w:rsidRDefault="009E7432" w:rsidP="001346EF">
      <w:pPr>
        <w:spacing w:after="120" w:line="240" w:lineRule="auto"/>
        <w:ind w:firstLine="709"/>
        <w:jc w:val="both"/>
        <w:rPr>
          <w:rFonts w:ascii="Times New Roman" w:hAnsi="Times New Roman"/>
          <w:sz w:val="28"/>
          <w:szCs w:val="28"/>
        </w:rPr>
      </w:pPr>
      <w:r w:rsidRPr="00B35DDE">
        <w:rPr>
          <w:rFonts w:ascii="Times New Roman" w:hAnsi="Times New Roman"/>
          <w:sz w:val="28"/>
          <w:szCs w:val="28"/>
        </w:rPr>
        <w:t>2) п</w:t>
      </w:r>
      <w:r w:rsidR="00416F50" w:rsidRPr="00B35DDE">
        <w:rPr>
          <w:rFonts w:ascii="Times New Roman" w:hAnsi="Times New Roman"/>
          <w:sz w:val="28"/>
          <w:szCs w:val="28"/>
        </w:rPr>
        <w:t xml:space="preserve">ри </w:t>
      </w:r>
      <w:r w:rsidR="00453C21" w:rsidRPr="00B35DDE">
        <w:rPr>
          <w:rFonts w:ascii="Times New Roman" w:hAnsi="Times New Roman"/>
          <w:sz w:val="28"/>
          <w:szCs w:val="28"/>
        </w:rPr>
        <w:t>установке п</w:t>
      </w:r>
      <w:r w:rsidR="00453C21" w:rsidRPr="00B35DDE">
        <w:rPr>
          <w:rFonts w:ascii="Times New Roman" w:hAnsi="Times New Roman"/>
          <w:sz w:val="28"/>
          <w:szCs w:val="28"/>
          <w:lang w:eastAsia="ru-RU"/>
        </w:rPr>
        <w:t>амятных знаков, памятников и мемориалов с нарушением настоящего Закона или</w:t>
      </w:r>
      <w:r w:rsidR="00453C21" w:rsidRPr="00B35DDE">
        <w:rPr>
          <w:rFonts w:ascii="Times New Roman" w:hAnsi="Times New Roman"/>
          <w:sz w:val="28"/>
          <w:szCs w:val="28"/>
        </w:rPr>
        <w:t xml:space="preserve"> </w:t>
      </w:r>
      <w:r w:rsidR="00416F50" w:rsidRPr="00B35DDE">
        <w:rPr>
          <w:rFonts w:ascii="Times New Roman" w:hAnsi="Times New Roman"/>
          <w:sz w:val="28"/>
          <w:szCs w:val="28"/>
        </w:rPr>
        <w:t>отсутствии правоустанавливающих доку</w:t>
      </w:r>
      <w:r w:rsidRPr="00B35DDE">
        <w:rPr>
          <w:rFonts w:ascii="Times New Roman" w:hAnsi="Times New Roman"/>
          <w:sz w:val="28"/>
          <w:szCs w:val="28"/>
        </w:rPr>
        <w:t xml:space="preserve">ментов на установку памятника, </w:t>
      </w:r>
      <w:r w:rsidR="00416F50" w:rsidRPr="00B35DDE">
        <w:rPr>
          <w:rFonts w:ascii="Times New Roman" w:hAnsi="Times New Roman"/>
          <w:sz w:val="28"/>
          <w:szCs w:val="28"/>
        </w:rPr>
        <w:t>мемориальной доски, иного памятного знака;</w:t>
      </w:r>
    </w:p>
    <w:p w:rsidR="00416F50" w:rsidRPr="00B35DDE" w:rsidRDefault="009E7432" w:rsidP="001346EF">
      <w:pPr>
        <w:pStyle w:val="ConsPlusNormal"/>
        <w:widowControl/>
        <w:spacing w:after="120"/>
        <w:ind w:firstLine="709"/>
        <w:jc w:val="both"/>
        <w:rPr>
          <w:rFonts w:ascii="Times New Roman" w:hAnsi="Times New Roman" w:cs="Times New Roman"/>
          <w:sz w:val="28"/>
          <w:szCs w:val="28"/>
        </w:rPr>
      </w:pPr>
      <w:r w:rsidRPr="00B35DDE">
        <w:rPr>
          <w:rFonts w:ascii="Times New Roman" w:hAnsi="Times New Roman" w:cs="Times New Roman"/>
          <w:sz w:val="28"/>
          <w:szCs w:val="28"/>
        </w:rPr>
        <w:t>3) п</w:t>
      </w:r>
      <w:r w:rsidR="00416F50" w:rsidRPr="00B35DDE">
        <w:rPr>
          <w:rFonts w:ascii="Times New Roman" w:hAnsi="Times New Roman" w:cs="Times New Roman"/>
          <w:sz w:val="28"/>
          <w:szCs w:val="28"/>
        </w:rPr>
        <w:t>ри неудовлетворительном физическом состоянии памятника, мемориальной доски, иного памя</w:t>
      </w:r>
      <w:r w:rsidRPr="00B35DDE">
        <w:rPr>
          <w:rFonts w:ascii="Times New Roman" w:hAnsi="Times New Roman" w:cs="Times New Roman"/>
          <w:sz w:val="28"/>
          <w:szCs w:val="28"/>
        </w:rPr>
        <w:t xml:space="preserve">тного знака с целью их замены </w:t>
      </w:r>
      <w:r w:rsidR="00416F50" w:rsidRPr="00B35DDE">
        <w:rPr>
          <w:rFonts w:ascii="Times New Roman" w:hAnsi="Times New Roman" w:cs="Times New Roman"/>
          <w:sz w:val="28"/>
          <w:szCs w:val="28"/>
        </w:rPr>
        <w:t>новыми;</w:t>
      </w:r>
    </w:p>
    <w:p w:rsidR="009D7FED" w:rsidRPr="00B35DDE" w:rsidRDefault="009D7FED" w:rsidP="001346EF">
      <w:pPr>
        <w:pStyle w:val="ConsPlusNormal"/>
        <w:widowControl/>
        <w:spacing w:after="120"/>
        <w:ind w:firstLine="709"/>
        <w:jc w:val="both"/>
        <w:rPr>
          <w:rFonts w:ascii="Times New Roman" w:hAnsi="Times New Roman" w:cs="Times New Roman"/>
          <w:sz w:val="28"/>
          <w:szCs w:val="28"/>
        </w:rPr>
      </w:pPr>
      <w:r w:rsidRPr="00B35DDE">
        <w:rPr>
          <w:rFonts w:ascii="Times New Roman" w:hAnsi="Times New Roman" w:cs="Times New Roman"/>
          <w:sz w:val="28"/>
          <w:szCs w:val="28"/>
        </w:rPr>
        <w:t>4) при разрушении, сносе здания, на фасаде которого установлена мемориальная доска;</w:t>
      </w:r>
    </w:p>
    <w:p w:rsidR="00416F50" w:rsidRPr="00B35DDE" w:rsidRDefault="009D7FED" w:rsidP="001346EF">
      <w:pPr>
        <w:pStyle w:val="ConsPlusNormal"/>
        <w:widowControl/>
        <w:spacing w:after="120"/>
        <w:ind w:firstLine="709"/>
        <w:jc w:val="both"/>
        <w:rPr>
          <w:rFonts w:ascii="Times New Roman" w:hAnsi="Times New Roman" w:cs="Times New Roman"/>
          <w:sz w:val="28"/>
          <w:szCs w:val="28"/>
        </w:rPr>
      </w:pPr>
      <w:r w:rsidRPr="00B35DDE">
        <w:rPr>
          <w:rFonts w:ascii="Times New Roman" w:hAnsi="Times New Roman" w:cs="Times New Roman"/>
          <w:sz w:val="28"/>
          <w:szCs w:val="28"/>
        </w:rPr>
        <w:t>5</w:t>
      </w:r>
      <w:r w:rsidR="009E7432" w:rsidRPr="00B35DDE">
        <w:rPr>
          <w:rFonts w:ascii="Times New Roman" w:hAnsi="Times New Roman" w:cs="Times New Roman"/>
          <w:sz w:val="28"/>
          <w:szCs w:val="28"/>
        </w:rPr>
        <w:t>) п</w:t>
      </w:r>
      <w:r w:rsidR="00416F50" w:rsidRPr="00B35DDE">
        <w:rPr>
          <w:rFonts w:ascii="Times New Roman" w:hAnsi="Times New Roman" w:cs="Times New Roman"/>
          <w:sz w:val="28"/>
          <w:szCs w:val="28"/>
        </w:rPr>
        <w:t xml:space="preserve">ри исключении памятника, мемориальной доски, иного памятного знака из </w:t>
      </w:r>
      <w:r w:rsidR="00521F54">
        <w:rPr>
          <w:rFonts w:ascii="Times New Roman" w:hAnsi="Times New Roman" w:cs="Times New Roman"/>
          <w:sz w:val="28"/>
          <w:szCs w:val="28"/>
        </w:rPr>
        <w:t>Государственного</w:t>
      </w:r>
      <w:r w:rsidR="00A46653" w:rsidRPr="00B35DDE">
        <w:rPr>
          <w:rFonts w:ascii="Times New Roman" w:hAnsi="Times New Roman" w:cs="Times New Roman"/>
          <w:sz w:val="28"/>
          <w:szCs w:val="28"/>
        </w:rPr>
        <w:t xml:space="preserve"> реестра памятников, мемориалов, мемориальных досок и памятных знаков</w:t>
      </w:r>
      <w:r w:rsidR="00521F54" w:rsidRPr="00521F54">
        <w:rPr>
          <w:rFonts w:ascii="Times New Roman" w:hAnsi="Times New Roman"/>
          <w:sz w:val="28"/>
          <w:szCs w:val="28"/>
        </w:rPr>
        <w:t xml:space="preserve"> </w:t>
      </w:r>
      <w:r w:rsidR="00521F54" w:rsidRPr="00B35DDE">
        <w:rPr>
          <w:rFonts w:ascii="Times New Roman" w:hAnsi="Times New Roman"/>
          <w:sz w:val="28"/>
          <w:szCs w:val="28"/>
        </w:rPr>
        <w:t>Донецкой Народной Республики</w:t>
      </w:r>
      <w:r w:rsidR="00A46653" w:rsidRPr="00B35DDE">
        <w:rPr>
          <w:rFonts w:ascii="Times New Roman" w:hAnsi="Times New Roman" w:cs="Times New Roman"/>
          <w:sz w:val="28"/>
          <w:szCs w:val="28"/>
        </w:rPr>
        <w:t>.</w:t>
      </w:r>
    </w:p>
    <w:p w:rsidR="00416F50" w:rsidRPr="00B35DDE" w:rsidRDefault="00A46653" w:rsidP="001346EF">
      <w:pPr>
        <w:pStyle w:val="ConsPlusNormal"/>
        <w:widowControl/>
        <w:spacing w:after="120"/>
        <w:ind w:firstLine="709"/>
        <w:jc w:val="both"/>
        <w:rPr>
          <w:rFonts w:ascii="Times New Roman" w:hAnsi="Times New Roman" w:cs="Times New Roman"/>
          <w:sz w:val="28"/>
          <w:szCs w:val="28"/>
        </w:rPr>
      </w:pPr>
      <w:r w:rsidRPr="00B35DDE">
        <w:rPr>
          <w:rFonts w:ascii="Times New Roman" w:hAnsi="Times New Roman" w:cs="Times New Roman"/>
          <w:sz w:val="28"/>
          <w:szCs w:val="28"/>
        </w:rPr>
        <w:t>2. </w:t>
      </w:r>
      <w:r w:rsidR="00416F50" w:rsidRPr="00B35DDE">
        <w:rPr>
          <w:rFonts w:ascii="Times New Roman" w:hAnsi="Times New Roman" w:cs="Times New Roman"/>
          <w:sz w:val="28"/>
          <w:szCs w:val="28"/>
        </w:rPr>
        <w:t>Демонтаж либо перенос памятника, мемориальной доски, иного памятного знака в целях размещения информационно-рекламных объектов не допускается.</w:t>
      </w:r>
    </w:p>
    <w:p w:rsidR="001E66AF" w:rsidRPr="00B35DDE" w:rsidRDefault="004334C7" w:rsidP="001346EF">
      <w:pPr>
        <w:pStyle w:val="ConsPlusNormal"/>
        <w:widowControl/>
        <w:spacing w:after="120"/>
        <w:ind w:firstLine="709"/>
        <w:jc w:val="both"/>
        <w:rPr>
          <w:rFonts w:ascii="Times New Roman" w:hAnsi="Times New Roman" w:cs="Times New Roman"/>
          <w:sz w:val="28"/>
          <w:szCs w:val="28"/>
        </w:rPr>
      </w:pPr>
      <w:r w:rsidRPr="00B35DDE">
        <w:rPr>
          <w:rFonts w:ascii="Times New Roman" w:hAnsi="Times New Roman" w:cs="Times New Roman"/>
          <w:sz w:val="28"/>
          <w:szCs w:val="28"/>
        </w:rPr>
        <w:t>3. </w:t>
      </w:r>
      <w:r w:rsidR="001E66AF" w:rsidRPr="00B35DDE">
        <w:rPr>
          <w:rFonts w:ascii="Times New Roman" w:hAnsi="Times New Roman" w:cs="Times New Roman"/>
          <w:sz w:val="28"/>
          <w:szCs w:val="28"/>
        </w:rPr>
        <w:t>Ходатайства о демонтаже памятника, мемориальной доски, иного памятного знака рассматриваются в порядке и сроки, предусмотренные</w:t>
      </w:r>
      <w:r w:rsidR="00803CB5" w:rsidRPr="00B35DDE">
        <w:rPr>
          <w:rFonts w:ascii="Times New Roman" w:hAnsi="Times New Roman" w:cs="Times New Roman"/>
          <w:sz w:val="28"/>
          <w:szCs w:val="28"/>
        </w:rPr>
        <w:t xml:space="preserve"> настоящим Законом для </w:t>
      </w:r>
      <w:r w:rsidRPr="00B35DDE">
        <w:rPr>
          <w:rFonts w:ascii="Times New Roman" w:hAnsi="Times New Roman" w:cs="Times New Roman"/>
          <w:sz w:val="28"/>
          <w:szCs w:val="28"/>
        </w:rPr>
        <w:t>рассмотрения ходатайств об увековечении памяти выдающихся деятелей, заслуженных лиц, исторических событий и памятных дат.</w:t>
      </w:r>
    </w:p>
    <w:p w:rsidR="00C41E48" w:rsidRPr="00B35DDE" w:rsidRDefault="00453C21" w:rsidP="001346EF">
      <w:pPr>
        <w:pStyle w:val="ConsPlusNormal"/>
        <w:widowControl/>
        <w:spacing w:after="120"/>
        <w:ind w:firstLine="709"/>
        <w:jc w:val="both"/>
        <w:rPr>
          <w:rFonts w:ascii="Times New Roman" w:hAnsi="Times New Roman" w:cs="Times New Roman"/>
          <w:sz w:val="28"/>
          <w:szCs w:val="28"/>
        </w:rPr>
      </w:pPr>
      <w:r w:rsidRPr="00B35DDE">
        <w:rPr>
          <w:rFonts w:ascii="Times New Roman" w:hAnsi="Times New Roman" w:cs="Times New Roman"/>
          <w:sz w:val="28"/>
          <w:szCs w:val="28"/>
        </w:rPr>
        <w:t>4</w:t>
      </w:r>
      <w:r w:rsidR="006E4ED4" w:rsidRPr="00B35DDE">
        <w:rPr>
          <w:rFonts w:ascii="Times New Roman" w:hAnsi="Times New Roman" w:cs="Times New Roman"/>
          <w:sz w:val="28"/>
          <w:szCs w:val="28"/>
        </w:rPr>
        <w:t>. </w:t>
      </w:r>
      <w:r w:rsidR="00C41E48" w:rsidRPr="00B35DDE">
        <w:rPr>
          <w:rFonts w:ascii="Times New Roman" w:hAnsi="Times New Roman" w:cs="Times New Roman"/>
          <w:sz w:val="28"/>
          <w:szCs w:val="28"/>
        </w:rPr>
        <w:t xml:space="preserve">В случае выявления памятников, мемориальных досок, иных памятных знаков, установленных с нарушением </w:t>
      </w:r>
      <w:r w:rsidR="009749BF" w:rsidRPr="00B35DDE">
        <w:rPr>
          <w:rFonts w:ascii="Times New Roman" w:hAnsi="Times New Roman" w:cs="Times New Roman"/>
          <w:sz w:val="28"/>
          <w:szCs w:val="28"/>
        </w:rPr>
        <w:t>порядка, предусмотренного на</w:t>
      </w:r>
      <w:r w:rsidR="003317A9" w:rsidRPr="00B35DDE">
        <w:rPr>
          <w:rFonts w:ascii="Times New Roman" w:hAnsi="Times New Roman" w:cs="Times New Roman"/>
          <w:sz w:val="28"/>
          <w:szCs w:val="28"/>
        </w:rPr>
        <w:t xml:space="preserve">стоящим Законом, </w:t>
      </w:r>
      <w:r w:rsidR="005B066F" w:rsidRPr="00B35DDE">
        <w:rPr>
          <w:rFonts w:ascii="Times New Roman" w:hAnsi="Times New Roman" w:cs="Times New Roman"/>
          <w:sz w:val="28"/>
          <w:szCs w:val="28"/>
        </w:rPr>
        <w:t>Республиканская экспертная комиссия</w:t>
      </w:r>
      <w:r w:rsidR="009749BF" w:rsidRPr="00B35DDE">
        <w:rPr>
          <w:rFonts w:ascii="Times New Roman" w:hAnsi="Times New Roman" w:cs="Times New Roman"/>
          <w:sz w:val="28"/>
          <w:szCs w:val="28"/>
        </w:rPr>
        <w:t xml:space="preserve"> </w:t>
      </w:r>
      <w:r w:rsidR="00F2010F" w:rsidRPr="00B35DDE">
        <w:rPr>
          <w:rFonts w:ascii="Times New Roman" w:hAnsi="Times New Roman" w:cs="Times New Roman"/>
          <w:sz w:val="28"/>
          <w:szCs w:val="28"/>
        </w:rPr>
        <w:t>рассматривает вопрос</w:t>
      </w:r>
      <w:r w:rsidR="003317A9" w:rsidRPr="00B35DDE">
        <w:rPr>
          <w:rFonts w:ascii="Times New Roman" w:hAnsi="Times New Roman" w:cs="Times New Roman"/>
          <w:sz w:val="28"/>
          <w:szCs w:val="28"/>
        </w:rPr>
        <w:t xml:space="preserve"> о необходимости демонтажа либо сохранения </w:t>
      </w:r>
      <w:r w:rsidR="001446AC" w:rsidRPr="00B35DDE">
        <w:rPr>
          <w:rFonts w:ascii="Times New Roman" w:hAnsi="Times New Roman" w:cs="Times New Roman"/>
          <w:sz w:val="28"/>
          <w:szCs w:val="28"/>
        </w:rPr>
        <w:t xml:space="preserve">самовольно установленных памятников, мемориальных </w:t>
      </w:r>
      <w:r w:rsidR="004D3DCA" w:rsidRPr="00B35DDE">
        <w:rPr>
          <w:rFonts w:ascii="Times New Roman" w:hAnsi="Times New Roman" w:cs="Times New Roman"/>
          <w:sz w:val="28"/>
          <w:szCs w:val="28"/>
        </w:rPr>
        <w:t>досок, иных памятных знаков</w:t>
      </w:r>
      <w:r w:rsidR="005B066F" w:rsidRPr="00B35DDE">
        <w:rPr>
          <w:rFonts w:ascii="Times New Roman" w:hAnsi="Times New Roman" w:cs="Times New Roman"/>
          <w:sz w:val="28"/>
          <w:szCs w:val="28"/>
        </w:rPr>
        <w:t xml:space="preserve"> на основании документов, представленных уполномоченным органом Донецкой Народной Республики, представите</w:t>
      </w:r>
      <w:r w:rsidR="006E4ED4" w:rsidRPr="00B35DDE">
        <w:rPr>
          <w:rFonts w:ascii="Times New Roman" w:hAnsi="Times New Roman" w:cs="Times New Roman"/>
          <w:sz w:val="28"/>
          <w:szCs w:val="28"/>
        </w:rPr>
        <w:t>льных органов местного самоуправления (акт</w:t>
      </w:r>
      <w:r w:rsidR="00D83D6B" w:rsidRPr="00B35DDE">
        <w:rPr>
          <w:rFonts w:ascii="Times New Roman" w:hAnsi="Times New Roman" w:cs="Times New Roman"/>
          <w:sz w:val="28"/>
          <w:szCs w:val="28"/>
        </w:rPr>
        <w:t>а</w:t>
      </w:r>
      <w:r w:rsidR="006E4ED4" w:rsidRPr="00B35DDE">
        <w:rPr>
          <w:rFonts w:ascii="Times New Roman" w:hAnsi="Times New Roman" w:cs="Times New Roman"/>
          <w:sz w:val="28"/>
          <w:szCs w:val="28"/>
        </w:rPr>
        <w:t xml:space="preserve"> о выявлении самовольно установленной </w:t>
      </w:r>
      <w:r w:rsidR="00D83D6B" w:rsidRPr="00B35DDE">
        <w:rPr>
          <w:rFonts w:ascii="Times New Roman" w:hAnsi="Times New Roman" w:cs="Times New Roman"/>
          <w:sz w:val="28"/>
          <w:szCs w:val="28"/>
        </w:rPr>
        <w:t>мемориальной доски, фотофиксации мемориальной доски, сведений</w:t>
      </w:r>
      <w:r w:rsidR="006E4ED4" w:rsidRPr="00B35DDE">
        <w:rPr>
          <w:rFonts w:ascii="Times New Roman" w:hAnsi="Times New Roman" w:cs="Times New Roman"/>
          <w:sz w:val="28"/>
          <w:szCs w:val="28"/>
        </w:rPr>
        <w:t xml:space="preserve"> о юридических или физических лицах, установивших памятник, мемориальную доску, иной памятный знак).</w:t>
      </w:r>
      <w:r w:rsidRPr="00B35DDE">
        <w:rPr>
          <w:rFonts w:ascii="Times New Roman" w:hAnsi="Times New Roman" w:cs="Times New Roman"/>
          <w:sz w:val="28"/>
          <w:szCs w:val="28"/>
        </w:rPr>
        <w:t xml:space="preserve"> В случае принятия решения о демонтаже такого памятника, памятного знака и мемориальной доски, расходы по демонтажу возлагаются на лиц, установивших памятный знак, памятник и мемориал.</w:t>
      </w:r>
    </w:p>
    <w:p w:rsidR="00453C21" w:rsidRPr="00B35DDE" w:rsidRDefault="00453C21" w:rsidP="001346EF">
      <w:pPr>
        <w:pStyle w:val="ConsPlusNormal"/>
        <w:widowControl/>
        <w:spacing w:after="120"/>
        <w:ind w:firstLine="709"/>
        <w:jc w:val="both"/>
        <w:rPr>
          <w:rFonts w:ascii="Times New Roman" w:hAnsi="Times New Roman" w:cs="Times New Roman"/>
          <w:sz w:val="28"/>
          <w:szCs w:val="28"/>
        </w:rPr>
      </w:pPr>
    </w:p>
    <w:p w:rsidR="00453C21" w:rsidRPr="00B35DDE" w:rsidRDefault="00453C21" w:rsidP="001346EF">
      <w:pPr>
        <w:pStyle w:val="ConsPlusNormal"/>
        <w:widowControl/>
        <w:spacing w:after="120"/>
        <w:ind w:firstLine="709"/>
        <w:jc w:val="both"/>
        <w:rPr>
          <w:rFonts w:ascii="Times New Roman" w:hAnsi="Times New Roman" w:cs="Times New Roman"/>
          <w:b/>
          <w:sz w:val="28"/>
          <w:szCs w:val="28"/>
        </w:rPr>
      </w:pPr>
      <w:r w:rsidRPr="00B35DDE">
        <w:rPr>
          <w:rFonts w:ascii="Times New Roman" w:hAnsi="Times New Roman" w:cs="Times New Roman"/>
          <w:b/>
          <w:sz w:val="28"/>
          <w:szCs w:val="28"/>
        </w:rPr>
        <w:t xml:space="preserve">Статья 15. </w:t>
      </w:r>
      <w:r w:rsidR="00E9783C" w:rsidRPr="00B35DDE">
        <w:rPr>
          <w:rFonts w:ascii="Times New Roman" w:hAnsi="Times New Roman" w:cs="Times New Roman"/>
          <w:b/>
          <w:sz w:val="28"/>
          <w:szCs w:val="28"/>
        </w:rPr>
        <w:t>Демонтаж и установление мемориальных досок при проведении работ по ремонту здания, фасада или помещения</w:t>
      </w:r>
    </w:p>
    <w:p w:rsidR="00453C21" w:rsidRPr="00B35DDE" w:rsidRDefault="00453C21" w:rsidP="001346EF">
      <w:pPr>
        <w:pStyle w:val="ConsPlusNormal"/>
        <w:widowControl/>
        <w:spacing w:after="120"/>
        <w:ind w:firstLine="709"/>
        <w:jc w:val="both"/>
        <w:rPr>
          <w:rFonts w:ascii="Times New Roman" w:hAnsi="Times New Roman" w:cs="Times New Roman"/>
          <w:b/>
          <w:sz w:val="28"/>
          <w:szCs w:val="28"/>
        </w:rPr>
      </w:pPr>
    </w:p>
    <w:p w:rsidR="00453C21" w:rsidRPr="00B35DDE" w:rsidRDefault="00453C21" w:rsidP="001346EF">
      <w:pPr>
        <w:pStyle w:val="ConsPlusNormal"/>
        <w:widowControl/>
        <w:spacing w:after="120"/>
        <w:ind w:firstLine="709"/>
        <w:jc w:val="both"/>
        <w:rPr>
          <w:rFonts w:ascii="Times New Roman" w:hAnsi="Times New Roman" w:cs="Times New Roman"/>
          <w:sz w:val="28"/>
          <w:szCs w:val="28"/>
        </w:rPr>
      </w:pPr>
      <w:r w:rsidRPr="00B35DDE">
        <w:rPr>
          <w:rFonts w:ascii="Times New Roman" w:hAnsi="Times New Roman" w:cs="Times New Roman"/>
          <w:sz w:val="28"/>
          <w:szCs w:val="28"/>
        </w:rPr>
        <w:t>1. В случае необходимости проведения работ по ремонту здания, фасада или помещения, в котором установлена мемориальная доска, демонтаж осуществляется с обязательным предварительным уведомлением уполномоченного органа Донецкой Народной Республики о дате и периоде демонтажа. Предварительное уведомление осуществляется в письменной форме собственником (пользователем) объекта, на котором установлена мемориальная доска.</w:t>
      </w:r>
    </w:p>
    <w:p w:rsidR="00453C21" w:rsidRPr="00B35DDE" w:rsidRDefault="00453C21" w:rsidP="001346EF">
      <w:pPr>
        <w:pStyle w:val="ConsPlusNormal"/>
        <w:widowControl/>
        <w:spacing w:after="120"/>
        <w:ind w:firstLine="709"/>
        <w:jc w:val="both"/>
        <w:rPr>
          <w:rFonts w:ascii="Times New Roman" w:hAnsi="Times New Roman" w:cs="Times New Roman"/>
          <w:sz w:val="28"/>
          <w:szCs w:val="28"/>
        </w:rPr>
      </w:pPr>
      <w:r w:rsidRPr="00B35DDE">
        <w:rPr>
          <w:rFonts w:ascii="Times New Roman" w:hAnsi="Times New Roman" w:cs="Times New Roman"/>
          <w:sz w:val="28"/>
          <w:szCs w:val="28"/>
        </w:rPr>
        <w:t>По завершении ремонтных работ мемориальная доска устанавливается собственником (пользователем) объекта на прежнем месте.</w:t>
      </w:r>
    </w:p>
    <w:p w:rsidR="00453C21" w:rsidRPr="00B35DDE" w:rsidRDefault="00453C21" w:rsidP="001346EF">
      <w:pPr>
        <w:pStyle w:val="ConsPlusNormal"/>
        <w:widowControl/>
        <w:spacing w:after="120"/>
        <w:ind w:firstLine="709"/>
        <w:jc w:val="both"/>
        <w:rPr>
          <w:rFonts w:ascii="Times New Roman" w:hAnsi="Times New Roman" w:cs="Times New Roman"/>
          <w:sz w:val="28"/>
          <w:szCs w:val="28"/>
        </w:rPr>
      </w:pPr>
      <w:r w:rsidRPr="00B35DDE">
        <w:rPr>
          <w:rFonts w:ascii="Times New Roman" w:hAnsi="Times New Roman" w:cs="Times New Roman"/>
          <w:sz w:val="28"/>
          <w:szCs w:val="28"/>
        </w:rPr>
        <w:t>2. В случае повреждения мемориальной доски при проведении работ по ремонту здания, фасада или помещения</w:t>
      </w:r>
      <w:r w:rsidR="00CA4843">
        <w:rPr>
          <w:rFonts w:ascii="Times New Roman" w:hAnsi="Times New Roman" w:cs="Times New Roman"/>
          <w:sz w:val="28"/>
          <w:szCs w:val="28"/>
        </w:rPr>
        <w:t>,</w:t>
      </w:r>
      <w:r w:rsidRPr="00B35DDE">
        <w:rPr>
          <w:rFonts w:ascii="Times New Roman" w:hAnsi="Times New Roman" w:cs="Times New Roman"/>
          <w:sz w:val="28"/>
          <w:szCs w:val="28"/>
        </w:rPr>
        <w:t xml:space="preserve"> реставрацию данной доски осуществляет собственник (пользователь) объекта, на котором установлена мемориальная доска.</w:t>
      </w:r>
    </w:p>
    <w:p w:rsidR="00453C21" w:rsidRPr="00B35DDE" w:rsidRDefault="00453C21" w:rsidP="001346EF">
      <w:pPr>
        <w:pStyle w:val="ConsPlusNormal"/>
        <w:widowControl/>
        <w:spacing w:after="120"/>
        <w:ind w:firstLine="709"/>
        <w:jc w:val="both"/>
        <w:rPr>
          <w:rFonts w:ascii="Times New Roman" w:hAnsi="Times New Roman" w:cs="Times New Roman"/>
          <w:sz w:val="28"/>
          <w:szCs w:val="28"/>
        </w:rPr>
      </w:pPr>
    </w:p>
    <w:p w:rsidR="00AC54EA" w:rsidRPr="00B35DDE" w:rsidRDefault="003230D1" w:rsidP="001346EF">
      <w:pPr>
        <w:spacing w:after="120" w:line="240" w:lineRule="auto"/>
        <w:ind w:firstLine="709"/>
        <w:jc w:val="both"/>
        <w:rPr>
          <w:rFonts w:ascii="Times New Roman" w:hAnsi="Times New Roman"/>
          <w:b/>
          <w:bCs/>
          <w:sz w:val="28"/>
          <w:szCs w:val="28"/>
          <w:lang w:eastAsia="ru-RU"/>
        </w:rPr>
      </w:pPr>
      <w:r w:rsidRPr="00B35DDE">
        <w:rPr>
          <w:rFonts w:ascii="Times New Roman" w:hAnsi="Times New Roman"/>
          <w:b/>
          <w:bCs/>
          <w:sz w:val="28"/>
          <w:szCs w:val="28"/>
          <w:lang w:eastAsia="ru-RU"/>
        </w:rPr>
        <w:t>Статья 1</w:t>
      </w:r>
      <w:r w:rsidR="00453C21" w:rsidRPr="00B35DDE">
        <w:rPr>
          <w:rFonts w:ascii="Times New Roman" w:hAnsi="Times New Roman"/>
          <w:b/>
          <w:bCs/>
          <w:sz w:val="28"/>
          <w:szCs w:val="28"/>
          <w:lang w:eastAsia="ru-RU"/>
        </w:rPr>
        <w:t>6</w:t>
      </w:r>
      <w:r w:rsidR="00AC54EA" w:rsidRPr="00B35DDE">
        <w:rPr>
          <w:rFonts w:ascii="Times New Roman" w:hAnsi="Times New Roman"/>
          <w:b/>
          <w:bCs/>
          <w:sz w:val="28"/>
          <w:szCs w:val="28"/>
          <w:lang w:eastAsia="ru-RU"/>
        </w:rPr>
        <w:t>. Вступление в силу настоящего Закона</w:t>
      </w:r>
    </w:p>
    <w:p w:rsidR="00AC54EA" w:rsidRPr="00B35DDE" w:rsidRDefault="00AC54EA" w:rsidP="001346EF">
      <w:pPr>
        <w:spacing w:after="120" w:line="240" w:lineRule="auto"/>
        <w:ind w:firstLine="709"/>
        <w:jc w:val="both"/>
        <w:rPr>
          <w:rFonts w:ascii="Times New Roman" w:hAnsi="Times New Roman"/>
          <w:sz w:val="28"/>
          <w:szCs w:val="28"/>
          <w:lang w:eastAsia="ru-RU"/>
        </w:rPr>
      </w:pPr>
    </w:p>
    <w:p w:rsidR="00AC54EA" w:rsidRPr="00B35DDE" w:rsidRDefault="00AC54EA" w:rsidP="001346EF">
      <w:pPr>
        <w:spacing w:after="120" w:line="240" w:lineRule="auto"/>
        <w:ind w:firstLine="709"/>
        <w:jc w:val="both"/>
        <w:rPr>
          <w:rFonts w:ascii="Times New Roman" w:hAnsi="Times New Roman"/>
          <w:sz w:val="28"/>
          <w:szCs w:val="28"/>
          <w:lang w:eastAsia="ru-RU"/>
        </w:rPr>
      </w:pPr>
      <w:r w:rsidRPr="00B35DDE">
        <w:rPr>
          <w:rFonts w:ascii="Times New Roman" w:hAnsi="Times New Roman"/>
          <w:sz w:val="28"/>
          <w:szCs w:val="28"/>
          <w:lang w:eastAsia="ru-RU"/>
        </w:rPr>
        <w:t>Настоящий Закон вступает в силу со дня его официального опубликования.</w:t>
      </w:r>
    </w:p>
    <w:p w:rsidR="004334C7" w:rsidRPr="00CF16F6" w:rsidRDefault="004334C7" w:rsidP="00EA6EF5">
      <w:pPr>
        <w:spacing w:after="120" w:line="240" w:lineRule="auto"/>
        <w:contextualSpacing/>
        <w:mirrorIndents/>
        <w:jc w:val="both"/>
        <w:rPr>
          <w:rFonts w:ascii="Times New Roman" w:hAnsi="Times New Roman"/>
          <w:sz w:val="28"/>
          <w:szCs w:val="28"/>
          <w:lang w:eastAsia="ru-RU"/>
        </w:rPr>
      </w:pPr>
    </w:p>
    <w:p w:rsidR="0023089B" w:rsidRPr="00CF16F6" w:rsidRDefault="0023089B" w:rsidP="004B4114">
      <w:pPr>
        <w:spacing w:after="120" w:line="240" w:lineRule="auto"/>
        <w:contextualSpacing/>
        <w:mirrorIndents/>
        <w:jc w:val="both"/>
        <w:rPr>
          <w:rFonts w:ascii="Times New Roman" w:hAnsi="Times New Roman"/>
          <w:sz w:val="28"/>
          <w:szCs w:val="28"/>
          <w:lang w:eastAsia="ru-RU"/>
        </w:rPr>
      </w:pPr>
    </w:p>
    <w:p w:rsidR="0023089B" w:rsidRPr="0023089B" w:rsidRDefault="0023089B" w:rsidP="004B4114">
      <w:pPr>
        <w:tabs>
          <w:tab w:val="left" w:pos="6810"/>
        </w:tabs>
        <w:spacing w:after="120" w:line="240" w:lineRule="auto"/>
        <w:contextualSpacing/>
        <w:mirrorIndents/>
        <w:rPr>
          <w:rFonts w:ascii="Times New Roman" w:hAnsi="Times New Roman"/>
          <w:sz w:val="28"/>
          <w:szCs w:val="28"/>
        </w:rPr>
      </w:pPr>
      <w:r w:rsidRPr="0023089B">
        <w:rPr>
          <w:rFonts w:ascii="Times New Roman" w:hAnsi="Times New Roman"/>
          <w:sz w:val="28"/>
          <w:szCs w:val="28"/>
        </w:rPr>
        <w:t xml:space="preserve">Глава </w:t>
      </w:r>
    </w:p>
    <w:p w:rsidR="0023089B" w:rsidRPr="0023089B" w:rsidRDefault="0023089B" w:rsidP="004B4114">
      <w:pPr>
        <w:tabs>
          <w:tab w:val="left" w:pos="6810"/>
        </w:tabs>
        <w:spacing w:after="120" w:line="240" w:lineRule="auto"/>
        <w:contextualSpacing/>
        <w:mirrorIndents/>
        <w:rPr>
          <w:rFonts w:ascii="Times New Roman" w:hAnsi="Times New Roman"/>
          <w:sz w:val="28"/>
          <w:szCs w:val="28"/>
        </w:rPr>
      </w:pPr>
      <w:r w:rsidRPr="0023089B">
        <w:rPr>
          <w:rFonts w:ascii="Times New Roman" w:hAnsi="Times New Roman"/>
          <w:sz w:val="28"/>
          <w:szCs w:val="28"/>
        </w:rPr>
        <w:t xml:space="preserve">Донецкой </w:t>
      </w:r>
      <w:r>
        <w:rPr>
          <w:rFonts w:ascii="Times New Roman" w:hAnsi="Times New Roman"/>
          <w:sz w:val="28"/>
          <w:szCs w:val="28"/>
        </w:rPr>
        <w:t>Народной Республики</w:t>
      </w:r>
      <w:r>
        <w:rPr>
          <w:rFonts w:ascii="Times New Roman" w:hAnsi="Times New Roman"/>
          <w:sz w:val="28"/>
          <w:szCs w:val="28"/>
        </w:rPr>
        <w:tab/>
      </w:r>
      <w:r w:rsidRPr="0023089B">
        <w:rPr>
          <w:rFonts w:ascii="Times New Roman" w:hAnsi="Times New Roman"/>
          <w:sz w:val="28"/>
          <w:szCs w:val="28"/>
        </w:rPr>
        <w:t>А.В. Захарченко</w:t>
      </w:r>
    </w:p>
    <w:p w:rsidR="0023089B" w:rsidRPr="0023089B" w:rsidRDefault="0023089B" w:rsidP="004B4114">
      <w:pPr>
        <w:spacing w:after="120" w:line="240" w:lineRule="auto"/>
        <w:contextualSpacing/>
        <w:mirrorIndents/>
        <w:rPr>
          <w:rFonts w:ascii="Times New Roman" w:hAnsi="Times New Roman"/>
          <w:sz w:val="28"/>
          <w:szCs w:val="28"/>
        </w:rPr>
      </w:pPr>
      <w:r w:rsidRPr="0023089B">
        <w:rPr>
          <w:rFonts w:ascii="Times New Roman" w:hAnsi="Times New Roman"/>
          <w:sz w:val="28"/>
          <w:szCs w:val="28"/>
        </w:rPr>
        <w:t>г. Донецк</w:t>
      </w:r>
    </w:p>
    <w:p w:rsidR="0023089B" w:rsidRPr="0023089B" w:rsidRDefault="004B4114" w:rsidP="004B4114">
      <w:pPr>
        <w:spacing w:after="120" w:line="240" w:lineRule="auto"/>
        <w:contextualSpacing/>
        <w:mirrorIndents/>
        <w:rPr>
          <w:rFonts w:ascii="Times New Roman" w:hAnsi="Times New Roman"/>
          <w:sz w:val="28"/>
          <w:szCs w:val="28"/>
        </w:rPr>
      </w:pPr>
      <w:r>
        <w:rPr>
          <w:rFonts w:ascii="Times New Roman" w:hAnsi="Times New Roman"/>
          <w:sz w:val="28"/>
          <w:szCs w:val="28"/>
        </w:rPr>
        <w:t xml:space="preserve">24 августа </w:t>
      </w:r>
      <w:r w:rsidR="0023089B" w:rsidRPr="0023089B">
        <w:rPr>
          <w:rFonts w:ascii="Times New Roman" w:hAnsi="Times New Roman"/>
          <w:sz w:val="28"/>
          <w:szCs w:val="28"/>
        </w:rPr>
        <w:t>2015 года</w:t>
      </w:r>
    </w:p>
    <w:p w:rsidR="007C4922" w:rsidRPr="004B4114" w:rsidRDefault="004B4114" w:rsidP="004B4114">
      <w:pPr>
        <w:tabs>
          <w:tab w:val="left" w:pos="3315"/>
        </w:tabs>
        <w:spacing w:after="120" w:line="240" w:lineRule="auto"/>
        <w:contextualSpacing/>
        <w:mirrorIndents/>
        <w:rPr>
          <w:rFonts w:ascii="Times New Roman" w:hAnsi="Times New Roman"/>
        </w:rPr>
      </w:pPr>
      <w:r>
        <w:rPr>
          <w:rFonts w:ascii="Times New Roman" w:hAnsi="Times New Roman"/>
          <w:sz w:val="28"/>
          <w:szCs w:val="28"/>
        </w:rPr>
        <w:t>№ 73-</w:t>
      </w:r>
      <w:r>
        <w:rPr>
          <w:rFonts w:ascii="Times New Roman" w:hAnsi="Times New Roman"/>
          <w:sz w:val="28"/>
          <w:szCs w:val="28"/>
          <w:lang w:val="en-US"/>
        </w:rPr>
        <w:t>I</w:t>
      </w:r>
      <w:r>
        <w:rPr>
          <w:rFonts w:ascii="Times New Roman" w:hAnsi="Times New Roman"/>
          <w:sz w:val="28"/>
          <w:szCs w:val="28"/>
        </w:rPr>
        <w:t>НС</w:t>
      </w:r>
    </w:p>
    <w:sectPr w:rsidR="007C4922" w:rsidRPr="004B4114" w:rsidSect="001941BA">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1052" w:rsidRDefault="00C11052" w:rsidP="001941BA">
      <w:pPr>
        <w:spacing w:after="0" w:line="240" w:lineRule="auto"/>
      </w:pPr>
      <w:r>
        <w:separator/>
      </w:r>
    </w:p>
  </w:endnote>
  <w:endnote w:type="continuationSeparator" w:id="0">
    <w:p w:rsidR="00C11052" w:rsidRDefault="00C11052" w:rsidP="00194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1052" w:rsidRDefault="00C11052" w:rsidP="001941BA">
      <w:pPr>
        <w:spacing w:after="0" w:line="240" w:lineRule="auto"/>
      </w:pPr>
      <w:r>
        <w:separator/>
      </w:r>
    </w:p>
  </w:footnote>
  <w:footnote w:type="continuationSeparator" w:id="0">
    <w:p w:rsidR="00C11052" w:rsidRDefault="00C11052" w:rsidP="001941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9991231"/>
      <w:docPartObj>
        <w:docPartGallery w:val="Page Numbers (Top of Page)"/>
        <w:docPartUnique/>
      </w:docPartObj>
    </w:sdtPr>
    <w:sdtEndPr>
      <w:rPr>
        <w:rFonts w:ascii="Times New Roman" w:hAnsi="Times New Roman"/>
        <w:sz w:val="24"/>
        <w:szCs w:val="24"/>
      </w:rPr>
    </w:sdtEndPr>
    <w:sdtContent>
      <w:p w:rsidR="001941BA" w:rsidRPr="0023089B" w:rsidRDefault="00E82E58">
        <w:pPr>
          <w:pStyle w:val="a8"/>
          <w:jc w:val="center"/>
          <w:rPr>
            <w:rFonts w:ascii="Times New Roman" w:hAnsi="Times New Roman"/>
            <w:sz w:val="24"/>
            <w:szCs w:val="24"/>
          </w:rPr>
        </w:pPr>
        <w:r w:rsidRPr="0023089B">
          <w:rPr>
            <w:rFonts w:ascii="Times New Roman" w:hAnsi="Times New Roman"/>
            <w:sz w:val="24"/>
            <w:szCs w:val="24"/>
          </w:rPr>
          <w:fldChar w:fldCharType="begin"/>
        </w:r>
        <w:r w:rsidR="001941BA" w:rsidRPr="0023089B">
          <w:rPr>
            <w:rFonts w:ascii="Times New Roman" w:hAnsi="Times New Roman"/>
            <w:sz w:val="24"/>
            <w:szCs w:val="24"/>
          </w:rPr>
          <w:instrText>PAGE   \* MERGEFORMAT</w:instrText>
        </w:r>
        <w:r w:rsidRPr="0023089B">
          <w:rPr>
            <w:rFonts w:ascii="Times New Roman" w:hAnsi="Times New Roman"/>
            <w:sz w:val="24"/>
            <w:szCs w:val="24"/>
          </w:rPr>
          <w:fldChar w:fldCharType="separate"/>
        </w:r>
        <w:r w:rsidR="00BE371B">
          <w:rPr>
            <w:rFonts w:ascii="Times New Roman" w:hAnsi="Times New Roman"/>
            <w:noProof/>
            <w:sz w:val="24"/>
            <w:szCs w:val="24"/>
          </w:rPr>
          <w:t>2</w:t>
        </w:r>
        <w:r w:rsidRPr="0023089B">
          <w:rPr>
            <w:rFonts w:ascii="Times New Roman" w:hAnsi="Times New Roman"/>
            <w:sz w:val="24"/>
            <w:szCs w:val="24"/>
          </w:rPr>
          <w:fldChar w:fldCharType="end"/>
        </w:r>
      </w:p>
    </w:sdtContent>
  </w:sdt>
  <w:p w:rsidR="001941BA" w:rsidRDefault="001941BA">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82E72"/>
    <w:multiLevelType w:val="hybridMultilevel"/>
    <w:tmpl w:val="70A04042"/>
    <w:lvl w:ilvl="0" w:tplc="EF8C4E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18F30BB"/>
    <w:multiLevelType w:val="hybridMultilevel"/>
    <w:tmpl w:val="632E68CC"/>
    <w:lvl w:ilvl="0" w:tplc="DE92059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4EBF2858"/>
    <w:multiLevelType w:val="hybridMultilevel"/>
    <w:tmpl w:val="892614B4"/>
    <w:lvl w:ilvl="0" w:tplc="A80A1686">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3" w15:restartNumberingAfterBreak="0">
    <w:nsid w:val="680D163E"/>
    <w:multiLevelType w:val="hybridMultilevel"/>
    <w:tmpl w:val="3D8EE9E4"/>
    <w:lvl w:ilvl="0" w:tplc="B39E3B16">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CD1"/>
    <w:rsid w:val="000025A3"/>
    <w:rsid w:val="00003091"/>
    <w:rsid w:val="000075EB"/>
    <w:rsid w:val="00031FBF"/>
    <w:rsid w:val="00060185"/>
    <w:rsid w:val="000627DA"/>
    <w:rsid w:val="00073133"/>
    <w:rsid w:val="00077CD3"/>
    <w:rsid w:val="00083434"/>
    <w:rsid w:val="00084627"/>
    <w:rsid w:val="000938DB"/>
    <w:rsid w:val="000A2D09"/>
    <w:rsid w:val="000A5466"/>
    <w:rsid w:val="000A7C1C"/>
    <w:rsid w:val="000B063A"/>
    <w:rsid w:val="000C10F1"/>
    <w:rsid w:val="000D0282"/>
    <w:rsid w:val="000D7616"/>
    <w:rsid w:val="001018C2"/>
    <w:rsid w:val="00103098"/>
    <w:rsid w:val="00114DEA"/>
    <w:rsid w:val="00117CA1"/>
    <w:rsid w:val="00120232"/>
    <w:rsid w:val="00130B25"/>
    <w:rsid w:val="001346EF"/>
    <w:rsid w:val="00134D1A"/>
    <w:rsid w:val="001354C8"/>
    <w:rsid w:val="001446AC"/>
    <w:rsid w:val="001451A2"/>
    <w:rsid w:val="00151D20"/>
    <w:rsid w:val="00157150"/>
    <w:rsid w:val="00157ACF"/>
    <w:rsid w:val="00182CA5"/>
    <w:rsid w:val="001941BA"/>
    <w:rsid w:val="001A3210"/>
    <w:rsid w:val="001A4104"/>
    <w:rsid w:val="001B2A08"/>
    <w:rsid w:val="001D0F9E"/>
    <w:rsid w:val="001D174C"/>
    <w:rsid w:val="001E66AF"/>
    <w:rsid w:val="001F77CF"/>
    <w:rsid w:val="00206099"/>
    <w:rsid w:val="0023089B"/>
    <w:rsid w:val="00230B1C"/>
    <w:rsid w:val="00234373"/>
    <w:rsid w:val="00247170"/>
    <w:rsid w:val="00253410"/>
    <w:rsid w:val="00261DA9"/>
    <w:rsid w:val="002675BD"/>
    <w:rsid w:val="00277F24"/>
    <w:rsid w:val="0029161E"/>
    <w:rsid w:val="002D782B"/>
    <w:rsid w:val="002F1EAA"/>
    <w:rsid w:val="002F3237"/>
    <w:rsid w:val="003230D1"/>
    <w:rsid w:val="00327E77"/>
    <w:rsid w:val="003317A9"/>
    <w:rsid w:val="00342F63"/>
    <w:rsid w:val="003570CC"/>
    <w:rsid w:val="003C1B80"/>
    <w:rsid w:val="003C7EAE"/>
    <w:rsid w:val="003D62A9"/>
    <w:rsid w:val="003F0C44"/>
    <w:rsid w:val="003F3491"/>
    <w:rsid w:val="00402877"/>
    <w:rsid w:val="00416F50"/>
    <w:rsid w:val="004334C7"/>
    <w:rsid w:val="00451890"/>
    <w:rsid w:val="00453C21"/>
    <w:rsid w:val="004829FC"/>
    <w:rsid w:val="00482D0F"/>
    <w:rsid w:val="00484690"/>
    <w:rsid w:val="00490866"/>
    <w:rsid w:val="004A50BC"/>
    <w:rsid w:val="004B4114"/>
    <w:rsid w:val="004C0B99"/>
    <w:rsid w:val="004D3DCA"/>
    <w:rsid w:val="004D486D"/>
    <w:rsid w:val="00520FD8"/>
    <w:rsid w:val="005215B5"/>
    <w:rsid w:val="00521C73"/>
    <w:rsid w:val="00521F54"/>
    <w:rsid w:val="00543939"/>
    <w:rsid w:val="005472E1"/>
    <w:rsid w:val="00552A0C"/>
    <w:rsid w:val="0055469B"/>
    <w:rsid w:val="00563BF6"/>
    <w:rsid w:val="005663A6"/>
    <w:rsid w:val="005750A4"/>
    <w:rsid w:val="00583D3B"/>
    <w:rsid w:val="005864CF"/>
    <w:rsid w:val="00587CAE"/>
    <w:rsid w:val="005A647C"/>
    <w:rsid w:val="005B066F"/>
    <w:rsid w:val="005B48C3"/>
    <w:rsid w:val="005B7D15"/>
    <w:rsid w:val="005C1C13"/>
    <w:rsid w:val="005C60D2"/>
    <w:rsid w:val="005D7994"/>
    <w:rsid w:val="005E7B72"/>
    <w:rsid w:val="006105D6"/>
    <w:rsid w:val="00621759"/>
    <w:rsid w:val="00652D6D"/>
    <w:rsid w:val="006579A2"/>
    <w:rsid w:val="006648B3"/>
    <w:rsid w:val="006679AF"/>
    <w:rsid w:val="00667BE3"/>
    <w:rsid w:val="0067146A"/>
    <w:rsid w:val="00677F0D"/>
    <w:rsid w:val="0068308B"/>
    <w:rsid w:val="00684477"/>
    <w:rsid w:val="0068593E"/>
    <w:rsid w:val="006A5903"/>
    <w:rsid w:val="006A709E"/>
    <w:rsid w:val="006A7A69"/>
    <w:rsid w:val="006B119F"/>
    <w:rsid w:val="006D69BF"/>
    <w:rsid w:val="006E3FBF"/>
    <w:rsid w:val="006E4ED4"/>
    <w:rsid w:val="006E6749"/>
    <w:rsid w:val="006F1E1E"/>
    <w:rsid w:val="007020B4"/>
    <w:rsid w:val="00712489"/>
    <w:rsid w:val="00721059"/>
    <w:rsid w:val="00740361"/>
    <w:rsid w:val="007467B7"/>
    <w:rsid w:val="00747961"/>
    <w:rsid w:val="007546F6"/>
    <w:rsid w:val="00766795"/>
    <w:rsid w:val="00775CAC"/>
    <w:rsid w:val="007A1473"/>
    <w:rsid w:val="007A6E74"/>
    <w:rsid w:val="007B025E"/>
    <w:rsid w:val="007C0186"/>
    <w:rsid w:val="007C4922"/>
    <w:rsid w:val="007D2D9B"/>
    <w:rsid w:val="007E11BD"/>
    <w:rsid w:val="007E2A1A"/>
    <w:rsid w:val="007E59C4"/>
    <w:rsid w:val="008000AE"/>
    <w:rsid w:val="008005DD"/>
    <w:rsid w:val="00800654"/>
    <w:rsid w:val="008028C9"/>
    <w:rsid w:val="00803CB5"/>
    <w:rsid w:val="00825229"/>
    <w:rsid w:val="008313BF"/>
    <w:rsid w:val="0084017C"/>
    <w:rsid w:val="0084267F"/>
    <w:rsid w:val="00845993"/>
    <w:rsid w:val="008570D4"/>
    <w:rsid w:val="008571A5"/>
    <w:rsid w:val="00867C2F"/>
    <w:rsid w:val="008A29DB"/>
    <w:rsid w:val="008A585A"/>
    <w:rsid w:val="008A62F3"/>
    <w:rsid w:val="008B2E8B"/>
    <w:rsid w:val="008B7B30"/>
    <w:rsid w:val="008C252F"/>
    <w:rsid w:val="008E414C"/>
    <w:rsid w:val="008F5723"/>
    <w:rsid w:val="009033A2"/>
    <w:rsid w:val="00911B59"/>
    <w:rsid w:val="00911C52"/>
    <w:rsid w:val="0091250D"/>
    <w:rsid w:val="00924D66"/>
    <w:rsid w:val="00930A7D"/>
    <w:rsid w:val="0094779A"/>
    <w:rsid w:val="0095569B"/>
    <w:rsid w:val="00965B52"/>
    <w:rsid w:val="00971528"/>
    <w:rsid w:val="009747E7"/>
    <w:rsid w:val="009749BF"/>
    <w:rsid w:val="009855DA"/>
    <w:rsid w:val="009C6BFF"/>
    <w:rsid w:val="009D7FED"/>
    <w:rsid w:val="009E7432"/>
    <w:rsid w:val="009F7B47"/>
    <w:rsid w:val="00A04477"/>
    <w:rsid w:val="00A12C10"/>
    <w:rsid w:val="00A16538"/>
    <w:rsid w:val="00A442D8"/>
    <w:rsid w:val="00A46653"/>
    <w:rsid w:val="00A51D91"/>
    <w:rsid w:val="00A66B4B"/>
    <w:rsid w:val="00A74C8D"/>
    <w:rsid w:val="00A81D2B"/>
    <w:rsid w:val="00A95A77"/>
    <w:rsid w:val="00AA2710"/>
    <w:rsid w:val="00AA4DF8"/>
    <w:rsid w:val="00AC54EA"/>
    <w:rsid w:val="00AC61D6"/>
    <w:rsid w:val="00AF102C"/>
    <w:rsid w:val="00B00311"/>
    <w:rsid w:val="00B061BF"/>
    <w:rsid w:val="00B243CB"/>
    <w:rsid w:val="00B35DDE"/>
    <w:rsid w:val="00B56C89"/>
    <w:rsid w:val="00B60E25"/>
    <w:rsid w:val="00B6236F"/>
    <w:rsid w:val="00B774E4"/>
    <w:rsid w:val="00B81F58"/>
    <w:rsid w:val="00B86CF4"/>
    <w:rsid w:val="00B86EB8"/>
    <w:rsid w:val="00B93BDF"/>
    <w:rsid w:val="00B96C81"/>
    <w:rsid w:val="00B97C7E"/>
    <w:rsid w:val="00BA287B"/>
    <w:rsid w:val="00BA4CD1"/>
    <w:rsid w:val="00BA53B6"/>
    <w:rsid w:val="00BA6AA3"/>
    <w:rsid w:val="00BA7212"/>
    <w:rsid w:val="00BB1207"/>
    <w:rsid w:val="00BC572E"/>
    <w:rsid w:val="00BD0B3E"/>
    <w:rsid w:val="00BD52D7"/>
    <w:rsid w:val="00BD6AC3"/>
    <w:rsid w:val="00BE371B"/>
    <w:rsid w:val="00BE451D"/>
    <w:rsid w:val="00BF6D41"/>
    <w:rsid w:val="00C11052"/>
    <w:rsid w:val="00C200F1"/>
    <w:rsid w:val="00C2137C"/>
    <w:rsid w:val="00C23F31"/>
    <w:rsid w:val="00C3080F"/>
    <w:rsid w:val="00C326C5"/>
    <w:rsid w:val="00C32785"/>
    <w:rsid w:val="00C3748E"/>
    <w:rsid w:val="00C377E0"/>
    <w:rsid w:val="00C41E48"/>
    <w:rsid w:val="00C62F77"/>
    <w:rsid w:val="00C63FEB"/>
    <w:rsid w:val="00C66371"/>
    <w:rsid w:val="00C9173A"/>
    <w:rsid w:val="00CA4843"/>
    <w:rsid w:val="00CA5622"/>
    <w:rsid w:val="00CA5E04"/>
    <w:rsid w:val="00CB2280"/>
    <w:rsid w:val="00CC1BEA"/>
    <w:rsid w:val="00CC5566"/>
    <w:rsid w:val="00CF16F6"/>
    <w:rsid w:val="00D123B9"/>
    <w:rsid w:val="00D21D99"/>
    <w:rsid w:val="00D22199"/>
    <w:rsid w:val="00D25736"/>
    <w:rsid w:val="00D32923"/>
    <w:rsid w:val="00D345A5"/>
    <w:rsid w:val="00D42C8E"/>
    <w:rsid w:val="00D47C05"/>
    <w:rsid w:val="00D5651F"/>
    <w:rsid w:val="00D75F5A"/>
    <w:rsid w:val="00D83D6B"/>
    <w:rsid w:val="00DA6C82"/>
    <w:rsid w:val="00DB1A3A"/>
    <w:rsid w:val="00DC6B76"/>
    <w:rsid w:val="00DD26D5"/>
    <w:rsid w:val="00DD4160"/>
    <w:rsid w:val="00DD63D5"/>
    <w:rsid w:val="00DE0411"/>
    <w:rsid w:val="00DF3D38"/>
    <w:rsid w:val="00DF663D"/>
    <w:rsid w:val="00E2301D"/>
    <w:rsid w:val="00E236BA"/>
    <w:rsid w:val="00E33F86"/>
    <w:rsid w:val="00E34134"/>
    <w:rsid w:val="00E40444"/>
    <w:rsid w:val="00E41A1A"/>
    <w:rsid w:val="00E437F5"/>
    <w:rsid w:val="00E45E18"/>
    <w:rsid w:val="00E47052"/>
    <w:rsid w:val="00E54F04"/>
    <w:rsid w:val="00E55428"/>
    <w:rsid w:val="00E62576"/>
    <w:rsid w:val="00E669F4"/>
    <w:rsid w:val="00E66A87"/>
    <w:rsid w:val="00E82E58"/>
    <w:rsid w:val="00E85A07"/>
    <w:rsid w:val="00E94BDD"/>
    <w:rsid w:val="00E9783C"/>
    <w:rsid w:val="00EA52F8"/>
    <w:rsid w:val="00EA6037"/>
    <w:rsid w:val="00EA6EF5"/>
    <w:rsid w:val="00EA74BE"/>
    <w:rsid w:val="00EB6FBA"/>
    <w:rsid w:val="00EC099D"/>
    <w:rsid w:val="00EC24A2"/>
    <w:rsid w:val="00EC35CC"/>
    <w:rsid w:val="00ED0704"/>
    <w:rsid w:val="00ED1F18"/>
    <w:rsid w:val="00F02191"/>
    <w:rsid w:val="00F05AC2"/>
    <w:rsid w:val="00F0762F"/>
    <w:rsid w:val="00F140A1"/>
    <w:rsid w:val="00F15A4F"/>
    <w:rsid w:val="00F2010F"/>
    <w:rsid w:val="00F2043E"/>
    <w:rsid w:val="00F2424F"/>
    <w:rsid w:val="00F3441B"/>
    <w:rsid w:val="00F714FD"/>
    <w:rsid w:val="00F7445E"/>
    <w:rsid w:val="00F8577C"/>
    <w:rsid w:val="00F96A4E"/>
    <w:rsid w:val="00FA78A6"/>
    <w:rsid w:val="00FB349F"/>
    <w:rsid w:val="00FB73CD"/>
    <w:rsid w:val="00FC07EA"/>
    <w:rsid w:val="00FC2E84"/>
    <w:rsid w:val="00FF1D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EFA60E"/>
  <w15:docId w15:val="{1C53A918-9388-4CAC-B52B-DD3F2A875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53B6"/>
    <w:pPr>
      <w:spacing w:after="200" w:line="276"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rmattext">
    <w:name w:val="formattext"/>
    <w:basedOn w:val="a"/>
    <w:uiPriority w:val="99"/>
    <w:rsid w:val="008570D4"/>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text3cl">
    <w:name w:val="text3cl"/>
    <w:basedOn w:val="a"/>
    <w:rsid w:val="00E236BA"/>
    <w:pPr>
      <w:spacing w:before="144" w:after="288" w:line="240" w:lineRule="auto"/>
    </w:pPr>
    <w:rPr>
      <w:rFonts w:ascii="Times New Roman" w:eastAsia="Times New Roman" w:hAnsi="Times New Roman"/>
      <w:sz w:val="24"/>
      <w:szCs w:val="24"/>
      <w:lang w:val="uk-UA" w:eastAsia="uk-UA"/>
    </w:rPr>
  </w:style>
  <w:style w:type="paragraph" w:styleId="a3">
    <w:name w:val="Body Text"/>
    <w:basedOn w:val="a"/>
    <w:link w:val="a4"/>
    <w:rsid w:val="00B774E4"/>
    <w:pPr>
      <w:widowControl w:val="0"/>
      <w:suppressAutoHyphens/>
      <w:spacing w:after="283" w:line="240" w:lineRule="auto"/>
    </w:pPr>
    <w:rPr>
      <w:rFonts w:ascii="Times New Roman" w:eastAsia="Lucida Sans Unicode" w:hAnsi="Times New Roman" w:cs="Tahoma"/>
      <w:color w:val="000000"/>
      <w:sz w:val="24"/>
      <w:szCs w:val="24"/>
      <w:lang w:val="en-US" w:bidi="en-US"/>
    </w:rPr>
  </w:style>
  <w:style w:type="character" w:customStyle="1" w:styleId="a4">
    <w:name w:val="Основной текст Знак"/>
    <w:basedOn w:val="a0"/>
    <w:link w:val="a3"/>
    <w:rsid w:val="00B774E4"/>
    <w:rPr>
      <w:rFonts w:ascii="Times New Roman" w:eastAsia="Lucida Sans Unicode" w:hAnsi="Times New Roman" w:cs="Tahoma"/>
      <w:color w:val="000000"/>
      <w:sz w:val="24"/>
      <w:szCs w:val="24"/>
      <w:lang w:val="en-US" w:eastAsia="en-US" w:bidi="en-US"/>
    </w:rPr>
  </w:style>
  <w:style w:type="paragraph" w:customStyle="1" w:styleId="a5">
    <w:name w:val="Текст в заданном формате"/>
    <w:basedOn w:val="a"/>
    <w:rsid w:val="00B774E4"/>
    <w:pPr>
      <w:widowControl w:val="0"/>
      <w:suppressAutoHyphens/>
      <w:spacing w:after="0" w:line="240" w:lineRule="auto"/>
    </w:pPr>
    <w:rPr>
      <w:rFonts w:ascii="Courier New" w:eastAsia="Courier New" w:hAnsi="Courier New" w:cs="Courier New"/>
      <w:color w:val="000000"/>
      <w:sz w:val="20"/>
      <w:szCs w:val="20"/>
      <w:lang w:val="en-US" w:bidi="en-US"/>
    </w:rPr>
  </w:style>
  <w:style w:type="paragraph" w:customStyle="1" w:styleId="a6">
    <w:name w:val="Содержимое таблицы"/>
    <w:basedOn w:val="a"/>
    <w:rsid w:val="00B774E4"/>
    <w:pPr>
      <w:widowControl w:val="0"/>
      <w:suppressLineNumbers/>
      <w:suppressAutoHyphens/>
      <w:spacing w:after="0" w:line="240" w:lineRule="auto"/>
    </w:pPr>
    <w:rPr>
      <w:rFonts w:ascii="Times New Roman" w:eastAsia="Lucida Sans Unicode" w:hAnsi="Times New Roman" w:cs="Tahoma"/>
      <w:color w:val="000000"/>
      <w:sz w:val="24"/>
      <w:szCs w:val="24"/>
      <w:lang w:val="en-US" w:bidi="en-US"/>
    </w:rPr>
  </w:style>
  <w:style w:type="paragraph" w:styleId="a7">
    <w:name w:val="Normal (Web)"/>
    <w:basedOn w:val="a"/>
    <w:uiPriority w:val="99"/>
    <w:semiHidden/>
    <w:unhideWhenUsed/>
    <w:rsid w:val="00327E77"/>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ConsPlusNormal">
    <w:name w:val="ConsPlusNormal"/>
    <w:uiPriority w:val="99"/>
    <w:rsid w:val="002F3237"/>
    <w:pPr>
      <w:widowControl w:val="0"/>
      <w:autoSpaceDE w:val="0"/>
      <w:autoSpaceDN w:val="0"/>
      <w:adjustRightInd w:val="0"/>
      <w:ind w:firstLine="720"/>
    </w:pPr>
    <w:rPr>
      <w:rFonts w:ascii="Arial" w:eastAsia="Times New Roman" w:hAnsi="Arial" w:cs="Arial"/>
      <w:lang w:val="ru-RU" w:eastAsia="ru-RU"/>
    </w:rPr>
  </w:style>
  <w:style w:type="paragraph" w:styleId="a8">
    <w:name w:val="header"/>
    <w:basedOn w:val="a"/>
    <w:link w:val="a9"/>
    <w:uiPriority w:val="99"/>
    <w:unhideWhenUsed/>
    <w:rsid w:val="001941B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1941BA"/>
    <w:rPr>
      <w:sz w:val="22"/>
      <w:szCs w:val="22"/>
      <w:lang w:val="ru-RU" w:eastAsia="en-US"/>
    </w:rPr>
  </w:style>
  <w:style w:type="paragraph" w:styleId="aa">
    <w:name w:val="footer"/>
    <w:basedOn w:val="a"/>
    <w:link w:val="ab"/>
    <w:uiPriority w:val="99"/>
    <w:unhideWhenUsed/>
    <w:rsid w:val="001941B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941BA"/>
    <w:rPr>
      <w:sz w:val="22"/>
      <w:szCs w:val="22"/>
      <w:lang w:val="ru-RU" w:eastAsia="en-US"/>
    </w:rPr>
  </w:style>
  <w:style w:type="paragraph" w:styleId="ac">
    <w:name w:val="List Paragraph"/>
    <w:basedOn w:val="a"/>
    <w:uiPriority w:val="34"/>
    <w:qFormat/>
    <w:rsid w:val="00F2424F"/>
    <w:pPr>
      <w:ind w:left="720"/>
      <w:contextualSpacing/>
    </w:pPr>
  </w:style>
  <w:style w:type="character" w:styleId="ad">
    <w:name w:val="Hyperlink"/>
    <w:basedOn w:val="a0"/>
    <w:uiPriority w:val="99"/>
    <w:unhideWhenUsed/>
    <w:rsid w:val="00CF16F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806697">
      <w:bodyDiv w:val="1"/>
      <w:marLeft w:val="0"/>
      <w:marRight w:val="0"/>
      <w:marTop w:val="0"/>
      <w:marBottom w:val="0"/>
      <w:divBdr>
        <w:top w:val="none" w:sz="0" w:space="0" w:color="auto"/>
        <w:left w:val="none" w:sz="0" w:space="0" w:color="auto"/>
        <w:bottom w:val="none" w:sz="0" w:space="0" w:color="auto"/>
        <w:right w:val="none" w:sz="0" w:space="0" w:color="auto"/>
      </w:divBdr>
      <w:divsChild>
        <w:div w:id="415906871">
          <w:marLeft w:val="0"/>
          <w:marRight w:val="0"/>
          <w:marTop w:val="0"/>
          <w:marBottom w:val="0"/>
          <w:divBdr>
            <w:top w:val="none" w:sz="0" w:space="0" w:color="auto"/>
            <w:left w:val="none" w:sz="0" w:space="0" w:color="auto"/>
            <w:bottom w:val="none" w:sz="0" w:space="0" w:color="auto"/>
            <w:right w:val="none" w:sz="0" w:space="0" w:color="auto"/>
          </w:divBdr>
          <w:divsChild>
            <w:div w:id="1286959559">
              <w:marLeft w:val="0"/>
              <w:marRight w:val="0"/>
              <w:marTop w:val="0"/>
              <w:marBottom w:val="0"/>
              <w:divBdr>
                <w:top w:val="none" w:sz="0" w:space="0" w:color="auto"/>
                <w:left w:val="none" w:sz="0" w:space="0" w:color="auto"/>
                <w:bottom w:val="none" w:sz="0" w:space="0" w:color="auto"/>
                <w:right w:val="none" w:sz="0" w:space="0" w:color="auto"/>
              </w:divBdr>
              <w:divsChild>
                <w:div w:id="22943921">
                  <w:marLeft w:val="-3150"/>
                  <w:marRight w:val="-3150"/>
                  <w:marTop w:val="0"/>
                  <w:marBottom w:val="0"/>
                  <w:divBdr>
                    <w:top w:val="none" w:sz="0" w:space="0" w:color="auto"/>
                    <w:left w:val="none" w:sz="0" w:space="0" w:color="auto"/>
                    <w:bottom w:val="none" w:sz="0" w:space="0" w:color="auto"/>
                    <w:right w:val="none" w:sz="0" w:space="0" w:color="auto"/>
                  </w:divBdr>
                  <w:divsChild>
                    <w:div w:id="1648558187">
                      <w:marLeft w:val="3150"/>
                      <w:marRight w:val="3150"/>
                      <w:marTop w:val="0"/>
                      <w:marBottom w:val="0"/>
                      <w:divBdr>
                        <w:top w:val="none" w:sz="0" w:space="0" w:color="auto"/>
                        <w:left w:val="none" w:sz="0" w:space="0" w:color="auto"/>
                        <w:bottom w:val="none" w:sz="0" w:space="0" w:color="auto"/>
                        <w:right w:val="none" w:sz="0" w:space="0" w:color="auto"/>
                      </w:divBdr>
                      <w:divsChild>
                        <w:div w:id="1653482501">
                          <w:marLeft w:val="0"/>
                          <w:marRight w:val="0"/>
                          <w:marTop w:val="0"/>
                          <w:marBottom w:val="0"/>
                          <w:divBdr>
                            <w:top w:val="none" w:sz="0" w:space="0" w:color="auto"/>
                            <w:left w:val="none" w:sz="0" w:space="0" w:color="auto"/>
                            <w:bottom w:val="none" w:sz="0" w:space="0" w:color="auto"/>
                            <w:right w:val="none" w:sz="0" w:space="0" w:color="auto"/>
                          </w:divBdr>
                          <w:divsChild>
                            <w:div w:id="1679504103">
                              <w:marLeft w:val="-150"/>
                              <w:marRight w:val="0"/>
                              <w:marTop w:val="0"/>
                              <w:marBottom w:val="0"/>
                              <w:divBdr>
                                <w:top w:val="none" w:sz="0" w:space="0" w:color="auto"/>
                                <w:left w:val="none" w:sz="0" w:space="0" w:color="auto"/>
                                <w:bottom w:val="none" w:sz="0" w:space="0" w:color="auto"/>
                                <w:right w:val="none" w:sz="0" w:space="0" w:color="auto"/>
                              </w:divBdr>
                              <w:divsChild>
                                <w:div w:id="606036915">
                                  <w:marLeft w:val="0"/>
                                  <w:marRight w:val="0"/>
                                  <w:marTop w:val="0"/>
                                  <w:marBottom w:val="0"/>
                                  <w:divBdr>
                                    <w:top w:val="none" w:sz="0" w:space="0" w:color="auto"/>
                                    <w:left w:val="none" w:sz="0" w:space="0" w:color="auto"/>
                                    <w:bottom w:val="none" w:sz="0" w:space="0" w:color="auto"/>
                                    <w:right w:val="none" w:sz="0" w:space="0" w:color="auto"/>
                                  </w:divBdr>
                                  <w:divsChild>
                                    <w:div w:id="52995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1674338">
      <w:bodyDiv w:val="1"/>
      <w:marLeft w:val="0"/>
      <w:marRight w:val="0"/>
      <w:marTop w:val="0"/>
      <w:marBottom w:val="0"/>
      <w:divBdr>
        <w:top w:val="none" w:sz="0" w:space="0" w:color="auto"/>
        <w:left w:val="none" w:sz="0" w:space="0" w:color="auto"/>
        <w:bottom w:val="none" w:sz="0" w:space="0" w:color="auto"/>
        <w:right w:val="none" w:sz="0" w:space="0" w:color="auto"/>
      </w:divBdr>
      <w:divsChild>
        <w:div w:id="1933010619">
          <w:marLeft w:val="0"/>
          <w:marRight w:val="0"/>
          <w:marTop w:val="0"/>
          <w:marBottom w:val="0"/>
          <w:divBdr>
            <w:top w:val="none" w:sz="0" w:space="0" w:color="auto"/>
            <w:left w:val="none" w:sz="0" w:space="0" w:color="auto"/>
            <w:bottom w:val="none" w:sz="0" w:space="0" w:color="auto"/>
            <w:right w:val="none" w:sz="0" w:space="0" w:color="auto"/>
          </w:divBdr>
          <w:divsChild>
            <w:div w:id="512455658">
              <w:marLeft w:val="0"/>
              <w:marRight w:val="0"/>
              <w:marTop w:val="0"/>
              <w:marBottom w:val="0"/>
              <w:divBdr>
                <w:top w:val="none" w:sz="0" w:space="0" w:color="auto"/>
                <w:left w:val="none" w:sz="0" w:space="0" w:color="auto"/>
                <w:bottom w:val="none" w:sz="0" w:space="0" w:color="auto"/>
                <w:right w:val="none" w:sz="0" w:space="0" w:color="auto"/>
              </w:divBdr>
              <w:divsChild>
                <w:div w:id="1536037893">
                  <w:marLeft w:val="-3150"/>
                  <w:marRight w:val="-3150"/>
                  <w:marTop w:val="0"/>
                  <w:marBottom w:val="0"/>
                  <w:divBdr>
                    <w:top w:val="none" w:sz="0" w:space="0" w:color="auto"/>
                    <w:left w:val="none" w:sz="0" w:space="0" w:color="auto"/>
                    <w:bottom w:val="none" w:sz="0" w:space="0" w:color="auto"/>
                    <w:right w:val="none" w:sz="0" w:space="0" w:color="auto"/>
                  </w:divBdr>
                  <w:divsChild>
                    <w:div w:id="89547101">
                      <w:marLeft w:val="3150"/>
                      <w:marRight w:val="3150"/>
                      <w:marTop w:val="0"/>
                      <w:marBottom w:val="0"/>
                      <w:divBdr>
                        <w:top w:val="none" w:sz="0" w:space="0" w:color="auto"/>
                        <w:left w:val="none" w:sz="0" w:space="0" w:color="auto"/>
                        <w:bottom w:val="none" w:sz="0" w:space="0" w:color="auto"/>
                        <w:right w:val="none" w:sz="0" w:space="0" w:color="auto"/>
                      </w:divBdr>
                      <w:divsChild>
                        <w:div w:id="2068186626">
                          <w:marLeft w:val="0"/>
                          <w:marRight w:val="0"/>
                          <w:marTop w:val="0"/>
                          <w:marBottom w:val="0"/>
                          <w:divBdr>
                            <w:top w:val="none" w:sz="0" w:space="0" w:color="auto"/>
                            <w:left w:val="none" w:sz="0" w:space="0" w:color="auto"/>
                            <w:bottom w:val="none" w:sz="0" w:space="0" w:color="auto"/>
                            <w:right w:val="none" w:sz="0" w:space="0" w:color="auto"/>
                          </w:divBdr>
                          <w:divsChild>
                            <w:div w:id="198400473">
                              <w:marLeft w:val="-150"/>
                              <w:marRight w:val="0"/>
                              <w:marTop w:val="0"/>
                              <w:marBottom w:val="0"/>
                              <w:divBdr>
                                <w:top w:val="none" w:sz="0" w:space="0" w:color="auto"/>
                                <w:left w:val="none" w:sz="0" w:space="0" w:color="auto"/>
                                <w:bottom w:val="none" w:sz="0" w:space="0" w:color="auto"/>
                                <w:right w:val="none" w:sz="0" w:space="0" w:color="auto"/>
                              </w:divBdr>
                              <w:divsChild>
                                <w:div w:id="2099135873">
                                  <w:marLeft w:val="0"/>
                                  <w:marRight w:val="0"/>
                                  <w:marTop w:val="0"/>
                                  <w:marBottom w:val="0"/>
                                  <w:divBdr>
                                    <w:top w:val="none" w:sz="0" w:space="0" w:color="auto"/>
                                    <w:left w:val="none" w:sz="0" w:space="0" w:color="auto"/>
                                    <w:bottom w:val="none" w:sz="0" w:space="0" w:color="auto"/>
                                    <w:right w:val="none" w:sz="0" w:space="0" w:color="auto"/>
                                  </w:divBdr>
                                  <w:divsChild>
                                    <w:div w:id="121296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1615195">
      <w:bodyDiv w:val="1"/>
      <w:marLeft w:val="0"/>
      <w:marRight w:val="0"/>
      <w:marTop w:val="0"/>
      <w:marBottom w:val="0"/>
      <w:divBdr>
        <w:top w:val="none" w:sz="0" w:space="0" w:color="auto"/>
        <w:left w:val="none" w:sz="0" w:space="0" w:color="auto"/>
        <w:bottom w:val="none" w:sz="0" w:space="0" w:color="auto"/>
        <w:right w:val="none" w:sz="0" w:space="0" w:color="auto"/>
      </w:divBdr>
      <w:divsChild>
        <w:div w:id="1697609451">
          <w:marLeft w:val="0"/>
          <w:marRight w:val="0"/>
          <w:marTop w:val="0"/>
          <w:marBottom w:val="0"/>
          <w:divBdr>
            <w:top w:val="none" w:sz="0" w:space="0" w:color="auto"/>
            <w:left w:val="none" w:sz="0" w:space="0" w:color="auto"/>
            <w:bottom w:val="none" w:sz="0" w:space="0" w:color="auto"/>
            <w:right w:val="none" w:sz="0" w:space="0" w:color="auto"/>
          </w:divBdr>
          <w:divsChild>
            <w:div w:id="1457986511">
              <w:marLeft w:val="0"/>
              <w:marRight w:val="0"/>
              <w:marTop w:val="0"/>
              <w:marBottom w:val="0"/>
              <w:divBdr>
                <w:top w:val="none" w:sz="0" w:space="0" w:color="auto"/>
                <w:left w:val="none" w:sz="0" w:space="0" w:color="auto"/>
                <w:bottom w:val="none" w:sz="0" w:space="0" w:color="auto"/>
                <w:right w:val="none" w:sz="0" w:space="0" w:color="auto"/>
              </w:divBdr>
              <w:divsChild>
                <w:div w:id="1585066363">
                  <w:marLeft w:val="-3150"/>
                  <w:marRight w:val="-3150"/>
                  <w:marTop w:val="0"/>
                  <w:marBottom w:val="0"/>
                  <w:divBdr>
                    <w:top w:val="none" w:sz="0" w:space="0" w:color="auto"/>
                    <w:left w:val="none" w:sz="0" w:space="0" w:color="auto"/>
                    <w:bottom w:val="none" w:sz="0" w:space="0" w:color="auto"/>
                    <w:right w:val="none" w:sz="0" w:space="0" w:color="auto"/>
                  </w:divBdr>
                  <w:divsChild>
                    <w:div w:id="799540914">
                      <w:marLeft w:val="3150"/>
                      <w:marRight w:val="3150"/>
                      <w:marTop w:val="0"/>
                      <w:marBottom w:val="0"/>
                      <w:divBdr>
                        <w:top w:val="none" w:sz="0" w:space="0" w:color="auto"/>
                        <w:left w:val="none" w:sz="0" w:space="0" w:color="auto"/>
                        <w:bottom w:val="none" w:sz="0" w:space="0" w:color="auto"/>
                        <w:right w:val="none" w:sz="0" w:space="0" w:color="auto"/>
                      </w:divBdr>
                      <w:divsChild>
                        <w:div w:id="139465327">
                          <w:marLeft w:val="0"/>
                          <w:marRight w:val="0"/>
                          <w:marTop w:val="0"/>
                          <w:marBottom w:val="0"/>
                          <w:divBdr>
                            <w:top w:val="none" w:sz="0" w:space="0" w:color="auto"/>
                            <w:left w:val="none" w:sz="0" w:space="0" w:color="auto"/>
                            <w:bottom w:val="none" w:sz="0" w:space="0" w:color="auto"/>
                            <w:right w:val="none" w:sz="0" w:space="0" w:color="auto"/>
                          </w:divBdr>
                          <w:divsChild>
                            <w:div w:id="1514538375">
                              <w:marLeft w:val="-150"/>
                              <w:marRight w:val="0"/>
                              <w:marTop w:val="0"/>
                              <w:marBottom w:val="0"/>
                              <w:divBdr>
                                <w:top w:val="none" w:sz="0" w:space="0" w:color="auto"/>
                                <w:left w:val="none" w:sz="0" w:space="0" w:color="auto"/>
                                <w:bottom w:val="none" w:sz="0" w:space="0" w:color="auto"/>
                                <w:right w:val="none" w:sz="0" w:space="0" w:color="auto"/>
                              </w:divBdr>
                              <w:divsChild>
                                <w:div w:id="1985162726">
                                  <w:marLeft w:val="0"/>
                                  <w:marRight w:val="0"/>
                                  <w:marTop w:val="0"/>
                                  <w:marBottom w:val="0"/>
                                  <w:divBdr>
                                    <w:top w:val="none" w:sz="0" w:space="0" w:color="auto"/>
                                    <w:left w:val="none" w:sz="0" w:space="0" w:color="auto"/>
                                    <w:bottom w:val="none" w:sz="0" w:space="0" w:color="auto"/>
                                    <w:right w:val="none" w:sz="0" w:space="0" w:color="auto"/>
                                  </w:divBdr>
                                  <w:divsChild>
                                    <w:div w:id="124318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3524746">
      <w:marLeft w:val="0"/>
      <w:marRight w:val="0"/>
      <w:marTop w:val="0"/>
      <w:marBottom w:val="0"/>
      <w:divBdr>
        <w:top w:val="none" w:sz="0" w:space="0" w:color="auto"/>
        <w:left w:val="none" w:sz="0" w:space="0" w:color="auto"/>
        <w:bottom w:val="none" w:sz="0" w:space="0" w:color="auto"/>
        <w:right w:val="none" w:sz="0" w:space="0" w:color="auto"/>
      </w:divBdr>
      <w:divsChild>
        <w:div w:id="1763524759">
          <w:marLeft w:val="0"/>
          <w:marRight w:val="0"/>
          <w:marTop w:val="0"/>
          <w:marBottom w:val="0"/>
          <w:divBdr>
            <w:top w:val="none" w:sz="0" w:space="0" w:color="auto"/>
            <w:left w:val="none" w:sz="0" w:space="0" w:color="auto"/>
            <w:bottom w:val="none" w:sz="0" w:space="0" w:color="auto"/>
            <w:right w:val="none" w:sz="0" w:space="0" w:color="auto"/>
          </w:divBdr>
          <w:divsChild>
            <w:div w:id="1763524764">
              <w:marLeft w:val="0"/>
              <w:marRight w:val="0"/>
              <w:marTop w:val="0"/>
              <w:marBottom w:val="0"/>
              <w:divBdr>
                <w:top w:val="none" w:sz="0" w:space="0" w:color="auto"/>
                <w:left w:val="none" w:sz="0" w:space="0" w:color="auto"/>
                <w:bottom w:val="none" w:sz="0" w:space="0" w:color="auto"/>
                <w:right w:val="none" w:sz="0" w:space="0" w:color="auto"/>
              </w:divBdr>
              <w:divsChild>
                <w:div w:id="1763524762">
                  <w:marLeft w:val="0"/>
                  <w:marRight w:val="0"/>
                  <w:marTop w:val="0"/>
                  <w:marBottom w:val="0"/>
                  <w:divBdr>
                    <w:top w:val="none" w:sz="0" w:space="0" w:color="auto"/>
                    <w:left w:val="none" w:sz="0" w:space="0" w:color="auto"/>
                    <w:bottom w:val="none" w:sz="0" w:space="0" w:color="auto"/>
                    <w:right w:val="none" w:sz="0" w:space="0" w:color="auto"/>
                  </w:divBdr>
                  <w:divsChild>
                    <w:div w:id="1763524770">
                      <w:marLeft w:val="0"/>
                      <w:marRight w:val="0"/>
                      <w:marTop w:val="0"/>
                      <w:marBottom w:val="0"/>
                      <w:divBdr>
                        <w:top w:val="none" w:sz="0" w:space="0" w:color="auto"/>
                        <w:left w:val="none" w:sz="0" w:space="0" w:color="auto"/>
                        <w:bottom w:val="none" w:sz="0" w:space="0" w:color="auto"/>
                        <w:right w:val="none" w:sz="0" w:space="0" w:color="auto"/>
                      </w:divBdr>
                      <w:divsChild>
                        <w:div w:id="1763524744">
                          <w:marLeft w:val="0"/>
                          <w:marRight w:val="0"/>
                          <w:marTop w:val="0"/>
                          <w:marBottom w:val="0"/>
                          <w:divBdr>
                            <w:top w:val="none" w:sz="0" w:space="0" w:color="auto"/>
                            <w:left w:val="none" w:sz="0" w:space="0" w:color="auto"/>
                            <w:bottom w:val="none" w:sz="0" w:space="0" w:color="auto"/>
                            <w:right w:val="none" w:sz="0" w:space="0" w:color="auto"/>
                          </w:divBdr>
                          <w:divsChild>
                            <w:div w:id="1763524765">
                              <w:marLeft w:val="0"/>
                              <w:marRight w:val="0"/>
                              <w:marTop w:val="0"/>
                              <w:marBottom w:val="0"/>
                              <w:divBdr>
                                <w:top w:val="none" w:sz="0" w:space="0" w:color="auto"/>
                                <w:left w:val="none" w:sz="0" w:space="0" w:color="auto"/>
                                <w:bottom w:val="none" w:sz="0" w:space="0" w:color="auto"/>
                                <w:right w:val="none" w:sz="0" w:space="0" w:color="auto"/>
                              </w:divBdr>
                              <w:divsChild>
                                <w:div w:id="1763524752">
                                  <w:marLeft w:val="0"/>
                                  <w:marRight w:val="0"/>
                                  <w:marTop w:val="0"/>
                                  <w:marBottom w:val="0"/>
                                  <w:divBdr>
                                    <w:top w:val="none" w:sz="0" w:space="0" w:color="auto"/>
                                    <w:left w:val="none" w:sz="0" w:space="0" w:color="auto"/>
                                    <w:bottom w:val="none" w:sz="0" w:space="0" w:color="auto"/>
                                    <w:right w:val="none" w:sz="0" w:space="0" w:color="auto"/>
                                  </w:divBdr>
                                  <w:divsChild>
                                    <w:div w:id="1763524769">
                                      <w:marLeft w:val="0"/>
                                      <w:marRight w:val="0"/>
                                      <w:marTop w:val="0"/>
                                      <w:marBottom w:val="0"/>
                                      <w:divBdr>
                                        <w:top w:val="none" w:sz="0" w:space="0" w:color="auto"/>
                                        <w:left w:val="none" w:sz="0" w:space="0" w:color="auto"/>
                                        <w:bottom w:val="none" w:sz="0" w:space="0" w:color="auto"/>
                                        <w:right w:val="none" w:sz="0" w:space="0" w:color="auto"/>
                                      </w:divBdr>
                                      <w:divsChild>
                                        <w:div w:id="176352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3524749">
      <w:marLeft w:val="0"/>
      <w:marRight w:val="0"/>
      <w:marTop w:val="0"/>
      <w:marBottom w:val="0"/>
      <w:divBdr>
        <w:top w:val="none" w:sz="0" w:space="0" w:color="auto"/>
        <w:left w:val="none" w:sz="0" w:space="0" w:color="auto"/>
        <w:bottom w:val="none" w:sz="0" w:space="0" w:color="auto"/>
        <w:right w:val="none" w:sz="0" w:space="0" w:color="auto"/>
      </w:divBdr>
      <w:divsChild>
        <w:div w:id="1763524763">
          <w:marLeft w:val="0"/>
          <w:marRight w:val="0"/>
          <w:marTop w:val="0"/>
          <w:marBottom w:val="0"/>
          <w:divBdr>
            <w:top w:val="none" w:sz="0" w:space="0" w:color="auto"/>
            <w:left w:val="none" w:sz="0" w:space="0" w:color="auto"/>
            <w:bottom w:val="none" w:sz="0" w:space="0" w:color="auto"/>
            <w:right w:val="none" w:sz="0" w:space="0" w:color="auto"/>
          </w:divBdr>
          <w:divsChild>
            <w:div w:id="1763524748">
              <w:marLeft w:val="0"/>
              <w:marRight w:val="0"/>
              <w:marTop w:val="0"/>
              <w:marBottom w:val="0"/>
              <w:divBdr>
                <w:top w:val="none" w:sz="0" w:space="0" w:color="auto"/>
                <w:left w:val="none" w:sz="0" w:space="0" w:color="auto"/>
                <w:bottom w:val="none" w:sz="0" w:space="0" w:color="auto"/>
                <w:right w:val="none" w:sz="0" w:space="0" w:color="auto"/>
              </w:divBdr>
              <w:divsChild>
                <w:div w:id="1763524755">
                  <w:marLeft w:val="0"/>
                  <w:marRight w:val="0"/>
                  <w:marTop w:val="0"/>
                  <w:marBottom w:val="0"/>
                  <w:divBdr>
                    <w:top w:val="none" w:sz="0" w:space="0" w:color="auto"/>
                    <w:left w:val="none" w:sz="0" w:space="0" w:color="auto"/>
                    <w:bottom w:val="none" w:sz="0" w:space="0" w:color="auto"/>
                    <w:right w:val="none" w:sz="0" w:space="0" w:color="auto"/>
                  </w:divBdr>
                  <w:divsChild>
                    <w:div w:id="1763524751">
                      <w:marLeft w:val="0"/>
                      <w:marRight w:val="0"/>
                      <w:marTop w:val="0"/>
                      <w:marBottom w:val="0"/>
                      <w:divBdr>
                        <w:top w:val="none" w:sz="0" w:space="0" w:color="auto"/>
                        <w:left w:val="none" w:sz="0" w:space="0" w:color="auto"/>
                        <w:bottom w:val="none" w:sz="0" w:space="0" w:color="auto"/>
                        <w:right w:val="none" w:sz="0" w:space="0" w:color="auto"/>
                      </w:divBdr>
                      <w:divsChild>
                        <w:div w:id="1763524757">
                          <w:marLeft w:val="0"/>
                          <w:marRight w:val="0"/>
                          <w:marTop w:val="0"/>
                          <w:marBottom w:val="0"/>
                          <w:divBdr>
                            <w:top w:val="none" w:sz="0" w:space="0" w:color="auto"/>
                            <w:left w:val="none" w:sz="0" w:space="0" w:color="auto"/>
                            <w:bottom w:val="none" w:sz="0" w:space="0" w:color="auto"/>
                            <w:right w:val="none" w:sz="0" w:space="0" w:color="auto"/>
                          </w:divBdr>
                          <w:divsChild>
                            <w:div w:id="1763524771">
                              <w:marLeft w:val="0"/>
                              <w:marRight w:val="0"/>
                              <w:marTop w:val="0"/>
                              <w:marBottom w:val="0"/>
                              <w:divBdr>
                                <w:top w:val="none" w:sz="0" w:space="0" w:color="auto"/>
                                <w:left w:val="none" w:sz="0" w:space="0" w:color="auto"/>
                                <w:bottom w:val="none" w:sz="0" w:space="0" w:color="auto"/>
                                <w:right w:val="none" w:sz="0" w:space="0" w:color="auto"/>
                              </w:divBdr>
                              <w:divsChild>
                                <w:div w:id="1763524772">
                                  <w:marLeft w:val="0"/>
                                  <w:marRight w:val="0"/>
                                  <w:marTop w:val="0"/>
                                  <w:marBottom w:val="0"/>
                                  <w:divBdr>
                                    <w:top w:val="none" w:sz="0" w:space="0" w:color="auto"/>
                                    <w:left w:val="none" w:sz="0" w:space="0" w:color="auto"/>
                                    <w:bottom w:val="none" w:sz="0" w:space="0" w:color="auto"/>
                                    <w:right w:val="none" w:sz="0" w:space="0" w:color="auto"/>
                                  </w:divBdr>
                                  <w:divsChild>
                                    <w:div w:id="1763524773">
                                      <w:marLeft w:val="0"/>
                                      <w:marRight w:val="0"/>
                                      <w:marTop w:val="0"/>
                                      <w:marBottom w:val="0"/>
                                      <w:divBdr>
                                        <w:top w:val="none" w:sz="0" w:space="0" w:color="auto"/>
                                        <w:left w:val="none" w:sz="0" w:space="0" w:color="auto"/>
                                        <w:bottom w:val="none" w:sz="0" w:space="0" w:color="auto"/>
                                        <w:right w:val="none" w:sz="0" w:space="0" w:color="auto"/>
                                      </w:divBdr>
                                      <w:divsChild>
                                        <w:div w:id="176352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3524768">
      <w:marLeft w:val="0"/>
      <w:marRight w:val="0"/>
      <w:marTop w:val="0"/>
      <w:marBottom w:val="0"/>
      <w:divBdr>
        <w:top w:val="none" w:sz="0" w:space="0" w:color="auto"/>
        <w:left w:val="none" w:sz="0" w:space="0" w:color="auto"/>
        <w:bottom w:val="none" w:sz="0" w:space="0" w:color="auto"/>
        <w:right w:val="none" w:sz="0" w:space="0" w:color="auto"/>
      </w:divBdr>
      <w:divsChild>
        <w:div w:id="1763524753">
          <w:marLeft w:val="0"/>
          <w:marRight w:val="0"/>
          <w:marTop w:val="0"/>
          <w:marBottom w:val="0"/>
          <w:divBdr>
            <w:top w:val="none" w:sz="0" w:space="0" w:color="auto"/>
            <w:left w:val="none" w:sz="0" w:space="0" w:color="auto"/>
            <w:bottom w:val="none" w:sz="0" w:space="0" w:color="auto"/>
            <w:right w:val="none" w:sz="0" w:space="0" w:color="auto"/>
          </w:divBdr>
          <w:divsChild>
            <w:div w:id="1763524760">
              <w:marLeft w:val="0"/>
              <w:marRight w:val="0"/>
              <w:marTop w:val="0"/>
              <w:marBottom w:val="0"/>
              <w:divBdr>
                <w:top w:val="none" w:sz="0" w:space="0" w:color="auto"/>
                <w:left w:val="none" w:sz="0" w:space="0" w:color="auto"/>
                <w:bottom w:val="none" w:sz="0" w:space="0" w:color="auto"/>
                <w:right w:val="none" w:sz="0" w:space="0" w:color="auto"/>
              </w:divBdr>
              <w:divsChild>
                <w:div w:id="1763524745">
                  <w:marLeft w:val="0"/>
                  <w:marRight w:val="0"/>
                  <w:marTop w:val="0"/>
                  <w:marBottom w:val="0"/>
                  <w:divBdr>
                    <w:top w:val="none" w:sz="0" w:space="0" w:color="auto"/>
                    <w:left w:val="none" w:sz="0" w:space="0" w:color="auto"/>
                    <w:bottom w:val="none" w:sz="0" w:space="0" w:color="auto"/>
                    <w:right w:val="none" w:sz="0" w:space="0" w:color="auto"/>
                  </w:divBdr>
                  <w:divsChild>
                    <w:div w:id="1763524766">
                      <w:marLeft w:val="0"/>
                      <w:marRight w:val="0"/>
                      <w:marTop w:val="0"/>
                      <w:marBottom w:val="0"/>
                      <w:divBdr>
                        <w:top w:val="none" w:sz="0" w:space="0" w:color="auto"/>
                        <w:left w:val="none" w:sz="0" w:space="0" w:color="auto"/>
                        <w:bottom w:val="none" w:sz="0" w:space="0" w:color="auto"/>
                        <w:right w:val="none" w:sz="0" w:space="0" w:color="auto"/>
                      </w:divBdr>
                      <w:divsChild>
                        <w:div w:id="1763524747">
                          <w:marLeft w:val="0"/>
                          <w:marRight w:val="0"/>
                          <w:marTop w:val="0"/>
                          <w:marBottom w:val="0"/>
                          <w:divBdr>
                            <w:top w:val="none" w:sz="0" w:space="0" w:color="auto"/>
                            <w:left w:val="none" w:sz="0" w:space="0" w:color="auto"/>
                            <w:bottom w:val="none" w:sz="0" w:space="0" w:color="auto"/>
                            <w:right w:val="none" w:sz="0" w:space="0" w:color="auto"/>
                          </w:divBdr>
                          <w:divsChild>
                            <w:div w:id="1763524756">
                              <w:marLeft w:val="0"/>
                              <w:marRight w:val="0"/>
                              <w:marTop w:val="0"/>
                              <w:marBottom w:val="0"/>
                              <w:divBdr>
                                <w:top w:val="none" w:sz="0" w:space="0" w:color="auto"/>
                                <w:left w:val="none" w:sz="0" w:space="0" w:color="auto"/>
                                <w:bottom w:val="none" w:sz="0" w:space="0" w:color="auto"/>
                                <w:right w:val="none" w:sz="0" w:space="0" w:color="auto"/>
                              </w:divBdr>
                              <w:divsChild>
                                <w:div w:id="1763524761">
                                  <w:marLeft w:val="0"/>
                                  <w:marRight w:val="0"/>
                                  <w:marTop w:val="0"/>
                                  <w:marBottom w:val="0"/>
                                  <w:divBdr>
                                    <w:top w:val="none" w:sz="0" w:space="0" w:color="auto"/>
                                    <w:left w:val="none" w:sz="0" w:space="0" w:color="auto"/>
                                    <w:bottom w:val="none" w:sz="0" w:space="0" w:color="auto"/>
                                    <w:right w:val="none" w:sz="0" w:space="0" w:color="auto"/>
                                  </w:divBdr>
                                  <w:divsChild>
                                    <w:div w:id="1763524767">
                                      <w:marLeft w:val="0"/>
                                      <w:marRight w:val="0"/>
                                      <w:marTop w:val="0"/>
                                      <w:marBottom w:val="0"/>
                                      <w:divBdr>
                                        <w:top w:val="none" w:sz="0" w:space="0" w:color="auto"/>
                                        <w:left w:val="none" w:sz="0" w:space="0" w:color="auto"/>
                                        <w:bottom w:val="none" w:sz="0" w:space="0" w:color="auto"/>
                                        <w:right w:val="none" w:sz="0" w:space="0" w:color="auto"/>
                                      </w:divBdr>
                                      <w:divsChild>
                                        <w:div w:id="176352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9011414">
      <w:bodyDiv w:val="1"/>
      <w:marLeft w:val="0"/>
      <w:marRight w:val="0"/>
      <w:marTop w:val="0"/>
      <w:marBottom w:val="0"/>
      <w:divBdr>
        <w:top w:val="none" w:sz="0" w:space="0" w:color="auto"/>
        <w:left w:val="none" w:sz="0" w:space="0" w:color="auto"/>
        <w:bottom w:val="none" w:sz="0" w:space="0" w:color="auto"/>
        <w:right w:val="none" w:sz="0" w:space="0" w:color="auto"/>
      </w:divBdr>
      <w:divsChild>
        <w:div w:id="441847528">
          <w:marLeft w:val="0"/>
          <w:marRight w:val="0"/>
          <w:marTop w:val="0"/>
          <w:marBottom w:val="0"/>
          <w:divBdr>
            <w:top w:val="none" w:sz="0" w:space="0" w:color="auto"/>
            <w:left w:val="none" w:sz="0" w:space="0" w:color="auto"/>
            <w:bottom w:val="none" w:sz="0" w:space="0" w:color="auto"/>
            <w:right w:val="none" w:sz="0" w:space="0" w:color="auto"/>
          </w:divBdr>
          <w:divsChild>
            <w:div w:id="717120303">
              <w:marLeft w:val="0"/>
              <w:marRight w:val="0"/>
              <w:marTop w:val="150"/>
              <w:marBottom w:val="150"/>
              <w:divBdr>
                <w:top w:val="none" w:sz="0" w:space="0" w:color="auto"/>
                <w:left w:val="none" w:sz="0" w:space="0" w:color="auto"/>
                <w:bottom w:val="none" w:sz="0" w:space="0" w:color="auto"/>
                <w:right w:val="none" w:sz="0" w:space="0" w:color="auto"/>
              </w:divBdr>
              <w:divsChild>
                <w:div w:id="295793139">
                  <w:marLeft w:val="0"/>
                  <w:marRight w:val="0"/>
                  <w:marTop w:val="0"/>
                  <w:marBottom w:val="0"/>
                  <w:divBdr>
                    <w:top w:val="none" w:sz="0" w:space="0" w:color="auto"/>
                    <w:left w:val="none" w:sz="0" w:space="0" w:color="auto"/>
                    <w:bottom w:val="none" w:sz="0" w:space="0" w:color="auto"/>
                    <w:right w:val="none" w:sz="0" w:space="0" w:color="auto"/>
                  </w:divBdr>
                  <w:divsChild>
                    <w:div w:id="1217014614">
                      <w:marLeft w:val="0"/>
                      <w:marRight w:val="0"/>
                      <w:marTop w:val="150"/>
                      <w:marBottom w:val="0"/>
                      <w:divBdr>
                        <w:top w:val="none" w:sz="0" w:space="0" w:color="auto"/>
                        <w:left w:val="none" w:sz="0" w:space="0" w:color="auto"/>
                        <w:bottom w:val="none" w:sz="0" w:space="0" w:color="auto"/>
                        <w:right w:val="none" w:sz="0" w:space="0" w:color="auto"/>
                      </w:divBdr>
                      <w:divsChild>
                        <w:div w:id="1528984796">
                          <w:marLeft w:val="0"/>
                          <w:marRight w:val="0"/>
                          <w:marTop w:val="0"/>
                          <w:marBottom w:val="150"/>
                          <w:divBdr>
                            <w:top w:val="none" w:sz="0" w:space="0" w:color="auto"/>
                            <w:left w:val="none" w:sz="0" w:space="0" w:color="auto"/>
                            <w:bottom w:val="none" w:sz="0" w:space="0" w:color="auto"/>
                            <w:right w:val="none" w:sz="0" w:space="0" w:color="auto"/>
                          </w:divBdr>
                          <w:divsChild>
                            <w:div w:id="1081870469">
                              <w:marLeft w:val="0"/>
                              <w:marRight w:val="0"/>
                              <w:marTop w:val="0"/>
                              <w:marBottom w:val="150"/>
                              <w:divBdr>
                                <w:top w:val="none" w:sz="0" w:space="0" w:color="auto"/>
                                <w:left w:val="none" w:sz="0" w:space="0" w:color="auto"/>
                                <w:bottom w:val="none" w:sz="0" w:space="0" w:color="auto"/>
                                <w:right w:val="none" w:sz="0" w:space="0" w:color="auto"/>
                              </w:divBdr>
                              <w:divsChild>
                                <w:div w:id="2032684449">
                                  <w:marLeft w:val="0"/>
                                  <w:marRight w:val="0"/>
                                  <w:marTop w:val="0"/>
                                  <w:marBottom w:val="0"/>
                                  <w:divBdr>
                                    <w:top w:val="none" w:sz="0" w:space="0" w:color="auto"/>
                                    <w:left w:val="none" w:sz="0" w:space="0" w:color="auto"/>
                                    <w:bottom w:val="none" w:sz="0" w:space="0" w:color="auto"/>
                                    <w:right w:val="none" w:sz="0" w:space="0" w:color="auto"/>
                                  </w:divBdr>
                                  <w:divsChild>
                                    <w:div w:id="1068306983">
                                      <w:marLeft w:val="0"/>
                                      <w:marRight w:val="0"/>
                                      <w:marTop w:val="0"/>
                                      <w:marBottom w:val="0"/>
                                      <w:divBdr>
                                        <w:top w:val="none" w:sz="0" w:space="0" w:color="auto"/>
                                        <w:left w:val="none" w:sz="0" w:space="0" w:color="auto"/>
                                        <w:bottom w:val="none" w:sz="0" w:space="0" w:color="auto"/>
                                        <w:right w:val="none" w:sz="0" w:space="0" w:color="auto"/>
                                      </w:divBdr>
                                      <w:divsChild>
                                        <w:div w:id="378482803">
                                          <w:marLeft w:val="0"/>
                                          <w:marRight w:val="0"/>
                                          <w:marTop w:val="0"/>
                                          <w:marBottom w:val="0"/>
                                          <w:divBdr>
                                            <w:top w:val="none" w:sz="0" w:space="0" w:color="auto"/>
                                            <w:left w:val="none" w:sz="0" w:space="0" w:color="auto"/>
                                            <w:bottom w:val="none" w:sz="0" w:space="0" w:color="auto"/>
                                            <w:right w:val="none" w:sz="0" w:space="0" w:color="auto"/>
                                          </w:divBdr>
                                          <w:divsChild>
                                            <w:div w:id="721363307">
                                              <w:marLeft w:val="0"/>
                                              <w:marRight w:val="0"/>
                                              <w:marTop w:val="0"/>
                                              <w:marBottom w:val="0"/>
                                              <w:divBdr>
                                                <w:top w:val="none" w:sz="0" w:space="0" w:color="auto"/>
                                                <w:left w:val="none" w:sz="0" w:space="0" w:color="auto"/>
                                                <w:bottom w:val="none" w:sz="0" w:space="0" w:color="auto"/>
                                                <w:right w:val="none" w:sz="0" w:space="0" w:color="auto"/>
                                              </w:divBdr>
                                              <w:divsChild>
                                                <w:div w:id="1133401599">
                                                  <w:marLeft w:val="0"/>
                                                  <w:marRight w:val="0"/>
                                                  <w:marTop w:val="675"/>
                                                  <w:marBottom w:val="0"/>
                                                  <w:divBdr>
                                                    <w:top w:val="none" w:sz="0" w:space="0" w:color="auto"/>
                                                    <w:left w:val="none" w:sz="0" w:space="0" w:color="auto"/>
                                                    <w:bottom w:val="none" w:sz="0" w:space="0" w:color="auto"/>
                                                    <w:right w:val="none" w:sz="0" w:space="0" w:color="auto"/>
                                                  </w:divBdr>
                                                  <w:divsChild>
                                                    <w:div w:id="1925455748">
                                                      <w:marLeft w:val="0"/>
                                                      <w:marRight w:val="0"/>
                                                      <w:marTop w:val="0"/>
                                                      <w:marBottom w:val="0"/>
                                                      <w:divBdr>
                                                        <w:top w:val="none" w:sz="0" w:space="0" w:color="auto"/>
                                                        <w:left w:val="none" w:sz="0" w:space="0" w:color="auto"/>
                                                        <w:bottom w:val="none" w:sz="0" w:space="0" w:color="auto"/>
                                                        <w:right w:val="none" w:sz="0" w:space="0" w:color="auto"/>
                                                      </w:divBdr>
                                                    </w:div>
                                                    <w:div w:id="377362192">
                                                      <w:marLeft w:val="0"/>
                                                      <w:marRight w:val="0"/>
                                                      <w:marTop w:val="0"/>
                                                      <w:marBottom w:val="0"/>
                                                      <w:divBdr>
                                                        <w:top w:val="none" w:sz="0" w:space="0" w:color="auto"/>
                                                        <w:left w:val="none" w:sz="0" w:space="0" w:color="auto"/>
                                                        <w:bottom w:val="none" w:sz="0" w:space="0" w:color="auto"/>
                                                        <w:right w:val="none" w:sz="0" w:space="0" w:color="auto"/>
                                                      </w:divBdr>
                                                    </w:div>
                                                    <w:div w:id="1071274564">
                                                      <w:marLeft w:val="0"/>
                                                      <w:marRight w:val="0"/>
                                                      <w:marTop w:val="0"/>
                                                      <w:marBottom w:val="0"/>
                                                      <w:divBdr>
                                                        <w:top w:val="none" w:sz="0" w:space="0" w:color="auto"/>
                                                        <w:left w:val="none" w:sz="0" w:space="0" w:color="auto"/>
                                                        <w:bottom w:val="none" w:sz="0" w:space="0" w:color="auto"/>
                                                        <w:right w:val="none" w:sz="0" w:space="0" w:color="auto"/>
                                                      </w:divBdr>
                                                    </w:div>
                                                    <w:div w:id="135925537">
                                                      <w:marLeft w:val="0"/>
                                                      <w:marRight w:val="0"/>
                                                      <w:marTop w:val="0"/>
                                                      <w:marBottom w:val="0"/>
                                                      <w:divBdr>
                                                        <w:top w:val="none" w:sz="0" w:space="0" w:color="auto"/>
                                                        <w:left w:val="none" w:sz="0" w:space="0" w:color="auto"/>
                                                        <w:bottom w:val="none" w:sz="0" w:space="0" w:color="auto"/>
                                                        <w:right w:val="none" w:sz="0" w:space="0" w:color="auto"/>
                                                      </w:divBdr>
                                                    </w:div>
                                                    <w:div w:id="1641762829">
                                                      <w:marLeft w:val="0"/>
                                                      <w:marRight w:val="0"/>
                                                      <w:marTop w:val="0"/>
                                                      <w:marBottom w:val="0"/>
                                                      <w:divBdr>
                                                        <w:top w:val="none" w:sz="0" w:space="0" w:color="auto"/>
                                                        <w:left w:val="none" w:sz="0" w:space="0" w:color="auto"/>
                                                        <w:bottom w:val="none" w:sz="0" w:space="0" w:color="auto"/>
                                                        <w:right w:val="none" w:sz="0" w:space="0" w:color="auto"/>
                                                      </w:divBdr>
                                                    </w:div>
                                                    <w:div w:id="434600391">
                                                      <w:marLeft w:val="0"/>
                                                      <w:marRight w:val="0"/>
                                                      <w:marTop w:val="0"/>
                                                      <w:marBottom w:val="0"/>
                                                      <w:divBdr>
                                                        <w:top w:val="none" w:sz="0" w:space="0" w:color="auto"/>
                                                        <w:left w:val="none" w:sz="0" w:space="0" w:color="auto"/>
                                                        <w:bottom w:val="none" w:sz="0" w:space="0" w:color="auto"/>
                                                        <w:right w:val="none" w:sz="0" w:space="0" w:color="auto"/>
                                                      </w:divBdr>
                                                    </w:div>
                                                    <w:div w:id="1716345405">
                                                      <w:marLeft w:val="0"/>
                                                      <w:marRight w:val="0"/>
                                                      <w:marTop w:val="0"/>
                                                      <w:marBottom w:val="0"/>
                                                      <w:divBdr>
                                                        <w:top w:val="none" w:sz="0" w:space="0" w:color="auto"/>
                                                        <w:left w:val="none" w:sz="0" w:space="0" w:color="auto"/>
                                                        <w:bottom w:val="none" w:sz="0" w:space="0" w:color="auto"/>
                                                        <w:right w:val="none" w:sz="0" w:space="0" w:color="auto"/>
                                                      </w:divBdr>
                                                    </w:div>
                                                    <w:div w:id="2005890626">
                                                      <w:marLeft w:val="0"/>
                                                      <w:marRight w:val="0"/>
                                                      <w:marTop w:val="0"/>
                                                      <w:marBottom w:val="0"/>
                                                      <w:divBdr>
                                                        <w:top w:val="none" w:sz="0" w:space="0" w:color="auto"/>
                                                        <w:left w:val="none" w:sz="0" w:space="0" w:color="auto"/>
                                                        <w:bottom w:val="none" w:sz="0" w:space="0" w:color="auto"/>
                                                        <w:right w:val="none" w:sz="0" w:space="0" w:color="auto"/>
                                                      </w:divBdr>
                                                    </w:div>
                                                    <w:div w:id="1872375046">
                                                      <w:marLeft w:val="0"/>
                                                      <w:marRight w:val="0"/>
                                                      <w:marTop w:val="0"/>
                                                      <w:marBottom w:val="0"/>
                                                      <w:divBdr>
                                                        <w:top w:val="none" w:sz="0" w:space="0" w:color="auto"/>
                                                        <w:left w:val="none" w:sz="0" w:space="0" w:color="auto"/>
                                                        <w:bottom w:val="none" w:sz="0" w:space="0" w:color="auto"/>
                                                        <w:right w:val="none" w:sz="0" w:space="0" w:color="auto"/>
                                                      </w:divBdr>
                                                    </w:div>
                                                    <w:div w:id="1558517688">
                                                      <w:marLeft w:val="0"/>
                                                      <w:marRight w:val="0"/>
                                                      <w:marTop w:val="0"/>
                                                      <w:marBottom w:val="0"/>
                                                      <w:divBdr>
                                                        <w:top w:val="none" w:sz="0" w:space="0" w:color="auto"/>
                                                        <w:left w:val="none" w:sz="0" w:space="0" w:color="auto"/>
                                                        <w:bottom w:val="none" w:sz="0" w:space="0" w:color="auto"/>
                                                        <w:right w:val="none" w:sz="0" w:space="0" w:color="auto"/>
                                                      </w:divBdr>
                                                    </w:div>
                                                    <w:div w:id="231670572">
                                                      <w:marLeft w:val="0"/>
                                                      <w:marRight w:val="0"/>
                                                      <w:marTop w:val="0"/>
                                                      <w:marBottom w:val="0"/>
                                                      <w:divBdr>
                                                        <w:top w:val="none" w:sz="0" w:space="0" w:color="auto"/>
                                                        <w:left w:val="none" w:sz="0" w:space="0" w:color="auto"/>
                                                        <w:bottom w:val="none" w:sz="0" w:space="0" w:color="auto"/>
                                                        <w:right w:val="none" w:sz="0" w:space="0" w:color="auto"/>
                                                      </w:divBdr>
                                                    </w:div>
                                                    <w:div w:id="1032725823">
                                                      <w:marLeft w:val="0"/>
                                                      <w:marRight w:val="0"/>
                                                      <w:marTop w:val="0"/>
                                                      <w:marBottom w:val="0"/>
                                                      <w:divBdr>
                                                        <w:top w:val="none" w:sz="0" w:space="0" w:color="auto"/>
                                                        <w:left w:val="none" w:sz="0" w:space="0" w:color="auto"/>
                                                        <w:bottom w:val="none" w:sz="0" w:space="0" w:color="auto"/>
                                                        <w:right w:val="none" w:sz="0" w:space="0" w:color="auto"/>
                                                      </w:divBdr>
                                                    </w:div>
                                                    <w:div w:id="2106149911">
                                                      <w:marLeft w:val="0"/>
                                                      <w:marRight w:val="0"/>
                                                      <w:marTop w:val="0"/>
                                                      <w:marBottom w:val="0"/>
                                                      <w:divBdr>
                                                        <w:top w:val="none" w:sz="0" w:space="0" w:color="auto"/>
                                                        <w:left w:val="none" w:sz="0" w:space="0" w:color="auto"/>
                                                        <w:bottom w:val="none" w:sz="0" w:space="0" w:color="auto"/>
                                                        <w:right w:val="none" w:sz="0" w:space="0" w:color="auto"/>
                                                      </w:divBdr>
                                                    </w:div>
                                                    <w:div w:id="706881148">
                                                      <w:marLeft w:val="0"/>
                                                      <w:marRight w:val="0"/>
                                                      <w:marTop w:val="0"/>
                                                      <w:marBottom w:val="0"/>
                                                      <w:divBdr>
                                                        <w:top w:val="none" w:sz="0" w:space="0" w:color="auto"/>
                                                        <w:left w:val="none" w:sz="0" w:space="0" w:color="auto"/>
                                                        <w:bottom w:val="none" w:sz="0" w:space="0" w:color="auto"/>
                                                        <w:right w:val="none" w:sz="0" w:space="0" w:color="auto"/>
                                                      </w:divBdr>
                                                    </w:div>
                                                    <w:div w:id="170979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ecolusspb.ru/services/organizaciya-obshestvennix-obsujdeniy/" TargetMode="External"/><Relationship Id="rId4" Type="http://schemas.openxmlformats.org/officeDocument/2006/relationships/settings" Target="settings.xml"/><Relationship Id="rId9" Type="http://schemas.openxmlformats.org/officeDocument/2006/relationships/hyperlink" Target="http://dnrsovet.su/zakon-dnr-ob-uvek-pamyati-pogibshih-pri-zashhite-otechest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3E43C-ACEF-428E-AFF7-ECD7E11DB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14</Pages>
  <Words>4202</Words>
  <Characters>23954</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NNU</dc:creator>
  <cp:lastModifiedBy>Чернец Александр Анатольевич</cp:lastModifiedBy>
  <cp:revision>6</cp:revision>
  <cp:lastPrinted>2015-08-10T05:28:00Z</cp:lastPrinted>
  <dcterms:created xsi:type="dcterms:W3CDTF">2015-08-10T13:22:00Z</dcterms:created>
  <dcterms:modified xsi:type="dcterms:W3CDTF">2015-11-25T14:43:00Z</dcterms:modified>
</cp:coreProperties>
</file>